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67BD3">
      <w:pPr>
        <w:spacing w:line="284" w:lineRule="auto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附件2</w:t>
      </w:r>
    </w:p>
    <w:p w14:paraId="1095DE43">
      <w:pPr>
        <w:spacing w:before="40" w:line="230" w:lineRule="auto"/>
        <w:rPr>
          <w:rFonts w:ascii="Times New Roman" w:hAnsi="Times New Roman" w:eastAsia="方正小标宋简体"/>
          <w:spacing w:val="34"/>
          <w:sz w:val="31"/>
          <w:szCs w:val="31"/>
        </w:rPr>
      </w:pPr>
    </w:p>
    <w:p w14:paraId="58BC6018">
      <w:pPr>
        <w:spacing w:before="40" w:line="230" w:lineRule="auto"/>
        <w:jc w:val="center"/>
        <w:rPr>
          <w:rFonts w:ascii="Times New Roman" w:hAnsi="Times New Roman" w:eastAsia="方正小标宋简体"/>
          <w:spacing w:val="34"/>
          <w:sz w:val="44"/>
          <w:szCs w:val="44"/>
        </w:rPr>
      </w:pPr>
      <w:r>
        <w:rPr>
          <w:rFonts w:ascii="Times New Roman" w:hAnsi="Times New Roman" w:eastAsia="方正小标宋简体"/>
          <w:spacing w:val="34"/>
          <w:sz w:val="44"/>
          <w:szCs w:val="44"/>
        </w:rPr>
        <w:t>湖南省制造业质量标杆申报书</w:t>
      </w:r>
    </w:p>
    <w:p w14:paraId="6C18DCC6">
      <w:pPr>
        <w:spacing w:before="40" w:line="230" w:lineRule="auto"/>
        <w:jc w:val="center"/>
        <w:rPr>
          <w:rFonts w:ascii="Times New Roman" w:hAnsi="Times New Roman" w:eastAsia="楷体"/>
          <w:sz w:val="36"/>
          <w:szCs w:val="36"/>
        </w:rPr>
      </w:pPr>
      <w:r>
        <w:rPr>
          <w:rFonts w:ascii="Times New Roman" w:hAnsi="Times New Roman" w:eastAsia="楷体"/>
          <w:spacing w:val="34"/>
          <w:sz w:val="36"/>
          <w:szCs w:val="36"/>
        </w:rPr>
        <w:t>（</w:t>
      </w:r>
      <w:r>
        <w:rPr>
          <w:rFonts w:ascii="Times New Roman" w:hAnsi="Times New Roman" w:eastAsia="楷体"/>
          <w:spacing w:val="32"/>
          <w:sz w:val="36"/>
          <w:szCs w:val="36"/>
        </w:rPr>
        <w:t>模板）</w:t>
      </w:r>
    </w:p>
    <w:p w14:paraId="7F8E5467">
      <w:pPr>
        <w:spacing w:line="251" w:lineRule="auto"/>
        <w:rPr>
          <w:rFonts w:ascii="Times New Roman" w:hAnsi="Times New Roman"/>
          <w:sz w:val="32"/>
        </w:rPr>
      </w:pPr>
    </w:p>
    <w:p w14:paraId="7151A3D7">
      <w:pPr>
        <w:spacing w:line="251" w:lineRule="auto"/>
        <w:rPr>
          <w:rFonts w:ascii="Times New Roman" w:hAnsi="Times New Roman"/>
          <w:sz w:val="32"/>
        </w:rPr>
      </w:pPr>
    </w:p>
    <w:p w14:paraId="4F0C0092">
      <w:pPr>
        <w:spacing w:before="97" w:line="219" w:lineRule="auto"/>
        <w:ind w:left="746"/>
        <w:rPr>
          <w:rFonts w:ascii="Times New Roman" w:hAnsi="Times New Roman" w:eastAsia="楷体"/>
          <w:sz w:val="30"/>
          <w:szCs w:val="30"/>
          <w:lang w:val="en"/>
        </w:rPr>
      </w:pPr>
      <w:r>
        <w:rPr>
          <w:rFonts w:ascii="Times New Roman" w:hAnsi="Times New Roman" w:eastAsia="楷体"/>
          <w:spacing w:val="1"/>
          <w:sz w:val="30"/>
          <w:szCs w:val="30"/>
        </w:rPr>
        <w:t>标杆名称 ：</w:t>
      </w:r>
      <w:r>
        <w:rPr>
          <w:rFonts w:ascii="Times New Roman" w:hAnsi="Times New Roman" w:eastAsia="楷体"/>
          <w:spacing w:val="1"/>
          <w:sz w:val="30"/>
          <w:szCs w:val="30"/>
          <w:lang w:val="en"/>
        </w:rPr>
        <w:t>_________________________________</w:t>
      </w:r>
    </w:p>
    <w:p w14:paraId="02048ABB">
      <w:pPr>
        <w:spacing w:before="255" w:line="218" w:lineRule="auto"/>
        <w:ind w:left="771"/>
        <w:rPr>
          <w:rFonts w:ascii="Times New Roman" w:hAnsi="Times New Roman" w:eastAsia="楷体"/>
          <w:sz w:val="30"/>
          <w:szCs w:val="30"/>
        </w:rPr>
      </w:pPr>
      <w:r>
        <w:rPr>
          <w:rFonts w:ascii="Times New Roman" w:hAnsi="Times New Roman" w:eastAsia="楷体"/>
          <w:spacing w:val="-2"/>
          <w:sz w:val="30"/>
          <w:szCs w:val="30"/>
        </w:rPr>
        <w:t xml:space="preserve">申报单位 </w:t>
      </w:r>
      <w:r>
        <w:rPr>
          <w:rFonts w:ascii="Times New Roman" w:hAnsi="Times New Roman" w:eastAsia="楷体"/>
          <w:spacing w:val="-3"/>
          <w:sz w:val="30"/>
          <w:szCs w:val="30"/>
        </w:rPr>
        <w:t>：</w:t>
      </w:r>
      <w:r>
        <w:rPr>
          <w:rFonts w:ascii="Times New Roman" w:hAnsi="Times New Roman" w:eastAsia="楷体"/>
          <w:spacing w:val="1"/>
          <w:sz w:val="30"/>
          <w:szCs w:val="30"/>
          <w:lang w:val="en"/>
        </w:rPr>
        <w:t>_________________________________</w:t>
      </w:r>
    </w:p>
    <w:p w14:paraId="3574EE24">
      <w:pPr>
        <w:spacing w:before="255" w:line="219" w:lineRule="auto"/>
        <w:ind w:left="748"/>
        <w:rPr>
          <w:rFonts w:ascii="Times New Roman" w:hAnsi="Times New Roman" w:eastAsia="楷体"/>
          <w:sz w:val="30"/>
          <w:szCs w:val="30"/>
        </w:rPr>
      </w:pPr>
      <w:r>
        <w:rPr>
          <w:rFonts w:ascii="Times New Roman" w:hAnsi="Times New Roman" w:eastAsia="楷体"/>
          <w:spacing w:val="-1"/>
          <w:sz w:val="30"/>
          <w:szCs w:val="30"/>
        </w:rPr>
        <w:t>联</w:t>
      </w:r>
      <w:r>
        <w:rPr>
          <w:rFonts w:ascii="Times New Roman" w:hAnsi="Times New Roman" w:eastAsia="楷体"/>
          <w:sz w:val="30"/>
          <w:szCs w:val="30"/>
        </w:rPr>
        <w:t xml:space="preserve"> 系 人 ：_________________________________</w:t>
      </w:r>
    </w:p>
    <w:p w14:paraId="559B4EF1">
      <w:pPr>
        <w:spacing w:before="254" w:line="218" w:lineRule="auto"/>
        <w:ind w:left="748"/>
        <w:rPr>
          <w:rFonts w:ascii="Times New Roman" w:hAnsi="Times New Roman" w:eastAsia="楷体"/>
          <w:sz w:val="30"/>
          <w:szCs w:val="30"/>
        </w:rPr>
      </w:pPr>
      <w:r>
        <w:rPr>
          <w:rFonts w:ascii="Times New Roman" w:hAnsi="Times New Roman" w:eastAsia="楷体"/>
          <w:spacing w:val="1"/>
          <w:sz w:val="30"/>
          <w:szCs w:val="30"/>
        </w:rPr>
        <w:t xml:space="preserve">联系方式 </w:t>
      </w:r>
      <w:r>
        <w:rPr>
          <w:rFonts w:ascii="Times New Roman" w:hAnsi="Times New Roman" w:eastAsia="楷体"/>
          <w:sz w:val="30"/>
          <w:szCs w:val="30"/>
        </w:rPr>
        <w:t>：_________________________________</w:t>
      </w:r>
    </w:p>
    <w:p w14:paraId="68A5A4A9">
      <w:pPr>
        <w:spacing w:before="254" w:line="218" w:lineRule="auto"/>
        <w:ind w:left="748"/>
        <w:rPr>
          <w:rFonts w:ascii="Times New Roman" w:hAnsi="Times New Roman" w:eastAsia="楷体"/>
          <w:spacing w:val="1"/>
          <w:sz w:val="30"/>
          <w:szCs w:val="30"/>
        </w:rPr>
      </w:pPr>
      <w:r>
        <w:rPr>
          <w:rFonts w:ascii="Times New Roman" w:hAnsi="Times New Roman" w:eastAsia="楷体"/>
          <w:spacing w:val="1"/>
          <w:sz w:val="30"/>
          <w:szCs w:val="30"/>
        </w:rPr>
        <w:t>通讯地址 ：</w:t>
      </w:r>
      <w:r>
        <w:rPr>
          <w:rFonts w:ascii="Times New Roman" w:hAnsi="Times New Roman" w:eastAsia="楷体"/>
          <w:sz w:val="30"/>
          <w:szCs w:val="30"/>
        </w:rPr>
        <w:t>_________________________________</w:t>
      </w:r>
    </w:p>
    <w:p w14:paraId="36748B12">
      <w:pPr>
        <w:spacing w:before="256" w:line="220" w:lineRule="auto"/>
        <w:ind w:left="746"/>
        <w:rPr>
          <w:rFonts w:ascii="Times New Roman" w:hAnsi="Times New Roman" w:eastAsia="楷体"/>
          <w:sz w:val="30"/>
          <w:szCs w:val="30"/>
        </w:rPr>
      </w:pPr>
      <w:r>
        <w:rPr>
          <w:rFonts w:ascii="Times New Roman" w:hAnsi="Times New Roman" w:eastAsia="楷体"/>
          <w:spacing w:val="-1"/>
          <w:sz w:val="30"/>
          <w:szCs w:val="30"/>
        </w:rPr>
        <w:t xml:space="preserve">填报日期 </w:t>
      </w:r>
      <w:r>
        <w:rPr>
          <w:rFonts w:ascii="Times New Roman" w:hAnsi="Times New Roman" w:eastAsia="楷体"/>
          <w:sz w:val="30"/>
          <w:szCs w:val="30"/>
        </w:rPr>
        <w:t>：__________年______月_______日___</w:t>
      </w:r>
    </w:p>
    <w:p w14:paraId="0DB62575">
      <w:pPr>
        <w:spacing w:line="600" w:lineRule="exact"/>
        <w:jc w:val="center"/>
        <w:rPr>
          <w:rFonts w:ascii="Times New Roman" w:hAnsi="Times New Roman" w:eastAsia="黑体"/>
          <w:kern w:val="0"/>
          <w:sz w:val="30"/>
          <w:szCs w:val="30"/>
        </w:rPr>
      </w:pPr>
    </w:p>
    <w:p w14:paraId="26CB4CBC">
      <w:pPr>
        <w:spacing w:line="600" w:lineRule="exact"/>
        <w:jc w:val="both"/>
        <w:rPr>
          <w:rFonts w:ascii="Times New Roman" w:hAnsi="Times New Roman" w:eastAsia="黑体"/>
          <w:kern w:val="0"/>
          <w:sz w:val="30"/>
          <w:szCs w:val="30"/>
        </w:rPr>
      </w:pPr>
    </w:p>
    <w:p w14:paraId="64BEB74F">
      <w:pPr>
        <w:spacing w:line="600" w:lineRule="exact"/>
        <w:jc w:val="center"/>
        <w:rPr>
          <w:rFonts w:ascii="Times New Roman" w:hAnsi="Times New Roman" w:eastAsia="黑体"/>
          <w:kern w:val="0"/>
          <w:sz w:val="30"/>
          <w:szCs w:val="30"/>
        </w:rPr>
      </w:pPr>
      <w:r>
        <w:rPr>
          <w:rFonts w:ascii="Times New Roman" w:hAnsi="Times New Roman" w:eastAsia="黑体"/>
          <w:kern w:val="0"/>
          <w:sz w:val="30"/>
          <w:szCs w:val="30"/>
        </w:rPr>
        <w:t>湖南省工业和信息化厅制</w:t>
      </w:r>
    </w:p>
    <w:p w14:paraId="0FA2516A">
      <w:pPr>
        <w:spacing w:line="600" w:lineRule="exact"/>
        <w:rPr>
          <w:rFonts w:ascii="Times New Roman" w:hAnsi="Times New Roman" w:eastAsia="方正小标宋简体"/>
          <w:spacing w:val="8"/>
          <w:sz w:val="44"/>
          <w:szCs w:val="44"/>
        </w:rPr>
      </w:pPr>
    </w:p>
    <w:p w14:paraId="45AA0D8D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pacing w:val="8"/>
          <w:sz w:val="44"/>
          <w:szCs w:val="44"/>
        </w:rPr>
        <w:t>承诺书</w:t>
      </w:r>
    </w:p>
    <w:p w14:paraId="2F5CCF7D">
      <w:pPr>
        <w:spacing w:line="600" w:lineRule="exact"/>
        <w:rPr>
          <w:rFonts w:ascii="Times New Roman" w:hAnsi="Times New Roman" w:eastAsia="仿宋"/>
          <w:sz w:val="36"/>
        </w:rPr>
      </w:pPr>
    </w:p>
    <w:p w14:paraId="185E28D6">
      <w:pPr>
        <w:spacing w:line="600" w:lineRule="exact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pacing w:val="1"/>
          <w:sz w:val="32"/>
          <w:szCs w:val="32"/>
        </w:rPr>
        <w:t>我公司郑重承</w:t>
      </w:r>
      <w:r>
        <w:rPr>
          <w:rFonts w:ascii="Times New Roman" w:hAnsi="Times New Roman" w:eastAsia="仿宋"/>
          <w:sz w:val="32"/>
          <w:szCs w:val="32"/>
        </w:rPr>
        <w:t>诺：</w:t>
      </w:r>
    </w:p>
    <w:p w14:paraId="062DA964">
      <w:pPr>
        <w:spacing w:line="600" w:lineRule="exact"/>
        <w:ind w:firstLine="636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pacing w:val="-1"/>
          <w:sz w:val="32"/>
          <w:szCs w:val="32"/>
        </w:rPr>
        <w:t>一、所报</w:t>
      </w:r>
      <w:r>
        <w:rPr>
          <w:rFonts w:ascii="Times New Roman" w:hAnsi="Times New Roman" w:eastAsia="仿宋"/>
          <w:sz w:val="32"/>
          <w:szCs w:val="32"/>
        </w:rPr>
        <w:t>材料真实准确，无虚假行为。</w:t>
      </w:r>
    </w:p>
    <w:p w14:paraId="20DA9316">
      <w:pPr>
        <w:spacing w:line="600" w:lineRule="exact"/>
        <w:ind w:firstLine="648" w:firstLineChars="192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pacing w:val="9"/>
          <w:sz w:val="32"/>
          <w:szCs w:val="32"/>
        </w:rPr>
        <w:t>二、同意分享我公司质量标杆典型经验</w:t>
      </w:r>
      <w:r>
        <w:rPr>
          <w:rFonts w:ascii="Times New Roman" w:hAnsi="Times New Roman" w:eastAsia="仿宋"/>
          <w:spacing w:val="6"/>
          <w:sz w:val="32"/>
          <w:szCs w:val="32"/>
        </w:rPr>
        <w:t>。</w:t>
      </w:r>
    </w:p>
    <w:p w14:paraId="390A421F">
      <w:pPr>
        <w:spacing w:line="600" w:lineRule="exact"/>
        <w:ind w:firstLine="648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pacing w:val="2"/>
          <w:sz w:val="32"/>
          <w:szCs w:val="32"/>
        </w:rPr>
        <w:t>三</w:t>
      </w:r>
      <w:r>
        <w:rPr>
          <w:rFonts w:ascii="Times New Roman" w:hAnsi="Times New Roman" w:eastAsia="仿宋"/>
          <w:spacing w:val="1"/>
          <w:sz w:val="32"/>
          <w:szCs w:val="32"/>
        </w:rPr>
        <w:t>、积极参加省内外质量品牌建设经验交流活动。</w:t>
      </w:r>
    </w:p>
    <w:p w14:paraId="5CB522A4">
      <w:pPr>
        <w:spacing w:line="600" w:lineRule="exact"/>
        <w:ind w:firstLine="643" w:firstLineChars="200"/>
        <w:rPr>
          <w:rFonts w:ascii="Times New Roman" w:hAnsi="Times New Roman" w:eastAsia="仿宋"/>
          <w:b/>
          <w:bCs/>
          <w:sz w:val="32"/>
          <w:szCs w:val="32"/>
        </w:rPr>
      </w:pPr>
    </w:p>
    <w:p w14:paraId="4E588563">
      <w:pPr>
        <w:spacing w:line="600" w:lineRule="exact"/>
        <w:rPr>
          <w:rFonts w:ascii="Times New Roman" w:hAnsi="Times New Roman" w:eastAsia="仿宋"/>
          <w:sz w:val="32"/>
          <w:szCs w:val="32"/>
        </w:rPr>
      </w:pPr>
    </w:p>
    <w:p w14:paraId="3EEC8F63">
      <w:pPr>
        <w:spacing w:line="600" w:lineRule="exact"/>
        <w:rPr>
          <w:rFonts w:ascii="Times New Roman" w:hAnsi="Times New Roman" w:eastAsia="仿宋"/>
          <w:sz w:val="32"/>
          <w:szCs w:val="32"/>
        </w:rPr>
      </w:pPr>
    </w:p>
    <w:p w14:paraId="45FB3677">
      <w:pPr>
        <w:spacing w:line="600" w:lineRule="exact"/>
        <w:rPr>
          <w:rFonts w:ascii="Times New Roman" w:hAnsi="Times New Roman" w:eastAsia="仿宋"/>
          <w:sz w:val="32"/>
          <w:szCs w:val="32"/>
        </w:rPr>
      </w:pPr>
    </w:p>
    <w:p w14:paraId="56547E1C">
      <w:pPr>
        <w:spacing w:line="600" w:lineRule="exact"/>
        <w:rPr>
          <w:rFonts w:ascii="Times New Roman" w:hAnsi="Times New Roman" w:eastAsia="仿宋"/>
          <w:sz w:val="32"/>
          <w:szCs w:val="32"/>
        </w:rPr>
      </w:pPr>
    </w:p>
    <w:p w14:paraId="7C792F30">
      <w:pPr>
        <w:spacing w:line="600" w:lineRule="exact"/>
        <w:ind w:right="1730"/>
        <w:jc w:val="center"/>
        <w:rPr>
          <w:rFonts w:ascii="Times New Roman" w:hAnsi="Times New Roman" w:eastAsia="仿宋"/>
          <w:spacing w:val="24"/>
          <w:sz w:val="32"/>
          <w:szCs w:val="32"/>
        </w:rPr>
      </w:pPr>
      <w:r>
        <w:rPr>
          <w:rFonts w:ascii="Times New Roman" w:hAnsi="Times New Roman" w:eastAsia="仿宋"/>
          <w:spacing w:val="25"/>
          <w:sz w:val="32"/>
          <w:szCs w:val="32"/>
        </w:rPr>
        <w:t xml:space="preserve">                   企</w:t>
      </w:r>
      <w:r>
        <w:rPr>
          <w:rFonts w:ascii="Times New Roman" w:hAnsi="Times New Roman" w:eastAsia="仿宋"/>
          <w:spacing w:val="24"/>
          <w:sz w:val="32"/>
          <w:szCs w:val="32"/>
        </w:rPr>
        <w:t>业名称（盖章）</w:t>
      </w:r>
    </w:p>
    <w:p w14:paraId="3C188ADC">
      <w:pPr>
        <w:spacing w:line="600" w:lineRule="exact"/>
        <w:ind w:right="1730"/>
        <w:jc w:val="center"/>
        <w:rPr>
          <w:rFonts w:ascii="Times New Roman" w:hAnsi="Times New Roman" w:eastAsia="仿宋"/>
          <w:spacing w:val="12"/>
          <w:sz w:val="32"/>
          <w:szCs w:val="32"/>
        </w:rPr>
      </w:pPr>
      <w:r>
        <w:rPr>
          <w:rFonts w:ascii="Times New Roman" w:hAnsi="Times New Roman" w:eastAsia="仿宋"/>
          <w:spacing w:val="13"/>
          <w:sz w:val="32"/>
          <w:szCs w:val="32"/>
        </w:rPr>
        <w:t xml:space="preserve">                       年   月   </w:t>
      </w:r>
      <w:r>
        <w:rPr>
          <w:rFonts w:ascii="Times New Roman" w:hAnsi="Times New Roman" w:eastAsia="仿宋"/>
          <w:spacing w:val="12"/>
          <w:sz w:val="32"/>
          <w:szCs w:val="32"/>
        </w:rPr>
        <w:t>日</w:t>
      </w:r>
    </w:p>
    <w:p w14:paraId="32E01FFF">
      <w:pPr>
        <w:spacing w:line="600" w:lineRule="exact"/>
        <w:ind w:right="1730"/>
        <w:jc w:val="center"/>
        <w:rPr>
          <w:rFonts w:ascii="Times New Roman" w:hAnsi="Times New Roman" w:eastAsia="仿宋"/>
          <w:spacing w:val="12"/>
          <w:sz w:val="32"/>
          <w:szCs w:val="31"/>
        </w:rPr>
      </w:pPr>
    </w:p>
    <w:p w14:paraId="097196AB">
      <w:pPr>
        <w:spacing w:line="600" w:lineRule="exact"/>
        <w:ind w:right="1730"/>
        <w:jc w:val="center"/>
        <w:rPr>
          <w:rFonts w:ascii="Times New Roman" w:hAnsi="Times New Roman" w:eastAsia="仿宋"/>
          <w:spacing w:val="12"/>
          <w:sz w:val="32"/>
          <w:szCs w:val="31"/>
        </w:rPr>
      </w:pPr>
    </w:p>
    <w:p w14:paraId="680E5ABF">
      <w:pPr>
        <w:spacing w:line="580" w:lineRule="exact"/>
        <w:jc w:val="center"/>
        <w:outlineLvl w:val="0"/>
        <w:rPr>
          <w:rFonts w:ascii="Times New Roman" w:hAnsi="Times New Roman" w:eastAsia="方正小标宋简体"/>
          <w:sz w:val="40"/>
          <w:szCs w:val="40"/>
        </w:rPr>
      </w:pPr>
      <w:r>
        <w:rPr>
          <w:rFonts w:ascii="Times New Roman" w:hAnsi="Times New Roman" w:eastAsia="方正小标宋简体"/>
          <w:sz w:val="40"/>
          <w:szCs w:val="40"/>
        </w:rPr>
        <w:br w:type="page"/>
      </w:r>
      <w:r>
        <w:rPr>
          <w:rFonts w:ascii="Times New Roman" w:hAnsi="Times New Roman" w:eastAsia="方正小标宋简体"/>
          <w:sz w:val="40"/>
          <w:szCs w:val="40"/>
        </w:rPr>
        <w:t>202</w:t>
      </w:r>
      <w:r>
        <w:rPr>
          <w:rFonts w:hint="default" w:ascii="Times New Roman" w:hAnsi="Times New Roman" w:eastAsia="方正小标宋简体"/>
          <w:sz w:val="40"/>
          <w:szCs w:val="40"/>
          <w:lang w:val="en"/>
        </w:rPr>
        <w:t>6</w:t>
      </w:r>
      <w:r>
        <w:rPr>
          <w:rFonts w:ascii="Times New Roman" w:hAnsi="Times New Roman" w:eastAsia="方正小标宋简体"/>
          <w:sz w:val="40"/>
          <w:szCs w:val="40"/>
        </w:rPr>
        <w:t>年湖南省制造业质量标杆申报表</w:t>
      </w:r>
    </w:p>
    <w:tbl>
      <w:tblPr>
        <w:tblStyle w:val="2"/>
        <w:tblW w:w="909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964"/>
        <w:gridCol w:w="1708"/>
        <w:gridCol w:w="1738"/>
        <w:gridCol w:w="1711"/>
      </w:tblGrid>
      <w:tr w14:paraId="460D7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0E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color w:val="000000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28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rPr>
                <w:rFonts w:ascii="Times New Roman" w:hAnsi="Times New Roman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7A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            信用代码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12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rPr>
                <w:rFonts w:ascii="Times New Roman" w:hAnsi="Times New Roman" w:eastAsia="仿宋"/>
                <w:b/>
                <w:color w:val="000000"/>
                <w:sz w:val="28"/>
                <w:szCs w:val="28"/>
              </w:rPr>
            </w:pPr>
          </w:p>
        </w:tc>
      </w:tr>
      <w:tr w14:paraId="51844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5E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color w:val="000000"/>
                <w:kern w:val="0"/>
                <w:sz w:val="28"/>
                <w:szCs w:val="28"/>
                <w:lang w:bidi="ar"/>
              </w:rPr>
              <w:t>标杆名称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A6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color w:val="000000"/>
                <w:sz w:val="28"/>
                <w:szCs w:val="28"/>
              </w:rPr>
            </w:pPr>
          </w:p>
        </w:tc>
      </w:tr>
      <w:tr w14:paraId="45F9A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4B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43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color w:val="000000"/>
                <w:sz w:val="28"/>
                <w:szCs w:val="28"/>
              </w:rPr>
            </w:pPr>
          </w:p>
        </w:tc>
      </w:tr>
      <w:tr w14:paraId="6D820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0B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 系 人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5A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88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46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职务</w:t>
            </w:r>
            <w:r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  <w:lang w:bidi="ar"/>
              </w:rPr>
              <w:t>/</w:t>
            </w: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FD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1B6BA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B8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0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85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B2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电子邮箱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40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4456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15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近三年                   基本情况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9B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  度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23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hint="default" w:ascii="Times New Roman" w:hAnsi="Times New Roman" w:eastAsia="仿宋"/>
                <w:b/>
                <w:bCs/>
                <w:color w:val="000000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default"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val="en" w:bidi="ar"/>
              </w:rPr>
              <w:t>3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CA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hint="default" w:ascii="Times New Roman" w:hAnsi="Times New Roman" w:eastAsia="仿宋"/>
                <w:b/>
                <w:bCs/>
                <w:color w:val="000000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default"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val="en" w:bidi="ar"/>
              </w:rPr>
              <w:t>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EF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hint="default" w:ascii="Times New Roman" w:hAnsi="Times New Roman" w:eastAsia="仿宋"/>
                <w:b/>
                <w:bCs/>
                <w:color w:val="000000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default"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val="en" w:bidi="ar"/>
              </w:rPr>
              <w:t>5</w:t>
            </w:r>
          </w:p>
        </w:tc>
      </w:tr>
      <w:tr w14:paraId="002CB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AB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2A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营业收入</w:t>
            </w:r>
          </w:p>
          <w:p w14:paraId="544A2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（万元）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8B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6A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7D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3DA24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C9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31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新产品销售</w:t>
            </w:r>
          </w:p>
          <w:p w14:paraId="70204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收入（万元）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B8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87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84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7F48B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AD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FF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研发投入                             （万元）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A2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0C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A8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08B0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87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1A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利 润（万元）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AF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56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EA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3FC50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D4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主导产品名称及市场占有率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AF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6F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主导产品  执行标准</w:t>
            </w:r>
          </w:p>
        </w:tc>
        <w:tc>
          <w:tcPr>
            <w:tcW w:w="3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C5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4974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是否拥有        自主品牌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48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6B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品牌或商标具体名称</w:t>
            </w:r>
          </w:p>
        </w:tc>
        <w:tc>
          <w:tcPr>
            <w:tcW w:w="3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20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5EEFC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F5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是否具有</w:t>
            </w:r>
          </w:p>
          <w:p w14:paraId="4B762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省级及以上</w:t>
            </w:r>
          </w:p>
          <w:p w14:paraId="3C688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研发平台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D7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55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平台名称及认定部门</w:t>
            </w:r>
          </w:p>
        </w:tc>
        <w:tc>
          <w:tcPr>
            <w:tcW w:w="3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8B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68FCA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25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专利情况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3BA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截止202</w:t>
            </w:r>
            <w:r>
              <w:rPr>
                <w:rFonts w:hint="default"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val="en" w:bidi="ar"/>
              </w:rPr>
              <w:t>5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年底有效专利数，共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个，其中发明专利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个。</w:t>
            </w:r>
            <w:r>
              <w:rPr>
                <w:rFonts w:ascii="Times New Roman" w:hAnsi="Times New Roman" w:eastAsia="仿宋"/>
                <w:b w:val="0"/>
                <w:bCs w:val="0"/>
                <w:sz w:val="32"/>
              </w:rPr>
              <w:t xml:space="preserve"> </w:t>
            </w:r>
          </w:p>
        </w:tc>
      </w:tr>
      <w:tr w14:paraId="5A104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4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标准情况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0B5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参与或主导国家、行业、地方标准制定数共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个，其中国家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个，行业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个，地方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个。</w:t>
            </w:r>
          </w:p>
        </w:tc>
      </w:tr>
      <w:tr w14:paraId="7D2C1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6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1D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hint="eastAsia" w:ascii="Times New Roman" w:hAnsi="Times New Roman" w:eastAsia="仿宋"/>
                <w:b/>
                <w:bCs/>
                <w:color w:val="FF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制造业质量管理能力评价情况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A11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jc w:val="left"/>
              <w:rPr>
                <w:rFonts w:hint="default" w:ascii="Times New Roman" w:hAnsi="Times New Roman" w:eastAsia="仿宋"/>
                <w:b w:val="0"/>
                <w:bCs w:val="0"/>
                <w:color w:val="FF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是否已参加评价：□否   □是</w:t>
            </w:r>
          </w:p>
        </w:tc>
      </w:tr>
      <w:tr w14:paraId="3353F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" w:hRule="atLeast"/>
          <w:jc w:val="center"/>
        </w:trPr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85C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企业获得荣誉及科技奖励     情况</w:t>
            </w:r>
          </w:p>
        </w:tc>
        <w:tc>
          <w:tcPr>
            <w:tcW w:w="7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DEE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center"/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</w:tbl>
    <w:p w14:paraId="7345EE84">
      <w:pPr>
        <w:spacing w:line="600" w:lineRule="exact"/>
        <w:ind w:firstLine="636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pacing w:val="-1"/>
          <w:sz w:val="32"/>
          <w:szCs w:val="32"/>
        </w:rPr>
        <w:t>二、“质</w:t>
      </w:r>
      <w:r>
        <w:rPr>
          <w:rFonts w:ascii="Times New Roman" w:hAnsi="Times New Roman" w:eastAsia="黑体"/>
          <w:sz w:val="32"/>
          <w:szCs w:val="32"/>
        </w:rPr>
        <w:t>量标杆”典型经验材料编写要求</w:t>
      </w:r>
    </w:p>
    <w:p w14:paraId="16A5F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典型经验材料要求内容详实、逻辑清晰、重点突出、数据支撑、图文并茂。</w:t>
      </w:r>
    </w:p>
    <w:p w14:paraId="4B642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1.</w:t>
      </w:r>
      <w:r>
        <w:rPr>
          <w:rFonts w:ascii="Times New Roman" w:hAnsi="Times New Roman" w:eastAsia="仿宋"/>
          <w:sz w:val="32"/>
          <w:szCs w:val="32"/>
        </w:rPr>
        <w:t>质量标杆名称（30字以内）。质量标杆名称应体现典型经验的特征，命名规则一般为：企业名称+质量管理模式或方法名称+实践经验。例如：××集团公司实施六西格玛设计的实践经验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"/>
          <w:sz w:val="32"/>
          <w:szCs w:val="32"/>
        </w:rPr>
        <w:t>质量品牌建设方向可命名为：××公司实施品牌战略与高端化国际化的实践经验。</w:t>
      </w:r>
    </w:p>
    <w:p w14:paraId="156EA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2.</w:t>
      </w:r>
      <w:r>
        <w:rPr>
          <w:rFonts w:ascii="Times New Roman" w:hAnsi="Times New Roman" w:eastAsia="仿宋"/>
          <w:sz w:val="32"/>
          <w:szCs w:val="32"/>
        </w:rPr>
        <w:t>企业概况（600字左右）。企业概况包括企业基本情况，生产经营情况、主导产品情况、研发及创新情况及获得的相关荣誉、奖励等。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申报</w:t>
      </w:r>
      <w:r>
        <w:rPr>
          <w:rFonts w:hint="eastAsia" w:ascii="Times New Roman" w:hAnsi="Times New Roman" w:eastAsia="仿宋"/>
          <w:sz w:val="32"/>
          <w:szCs w:val="32"/>
        </w:rPr>
        <w:t>质量品牌建设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方向重点说明品牌战略定位，主导品牌及产品服务质量与品牌定位一致性、品牌知名度与美誉度、品牌高端化及国际化布局等基础情况。</w:t>
      </w:r>
    </w:p>
    <w:p w14:paraId="2E027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3.</w:t>
      </w:r>
      <w:r>
        <w:rPr>
          <w:rFonts w:ascii="Times New Roman" w:hAnsi="Times New Roman" w:eastAsia="仿宋"/>
          <w:sz w:val="32"/>
          <w:szCs w:val="32"/>
        </w:rPr>
        <w:t>质量管理模式或方法简介（1000字左右）。采用质量管理方法（技术）的背景、目的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、</w:t>
      </w:r>
      <w:r>
        <w:rPr>
          <w:rFonts w:ascii="Times New Roman" w:hAnsi="Times New Roman" w:eastAsia="仿宋"/>
          <w:sz w:val="32"/>
          <w:szCs w:val="32"/>
        </w:rPr>
        <w:t>意义并对该模式或方法进行简要解读。</w:t>
      </w:r>
      <w:r>
        <w:rPr>
          <w:rFonts w:hint="eastAsia" w:ascii="Times New Roman" w:hAnsi="Times New Roman" w:eastAsia="仿宋"/>
          <w:sz w:val="32"/>
          <w:szCs w:val="32"/>
        </w:rPr>
        <w:t>质量品牌建设方向应说明实施品牌战略的背景与目的，品牌培育管理体系的构成，品牌定位与产品服务质量一致性要求，以及推动品牌知名度提升、高端品牌形象塑造、产品高端化智能化绿色化升级、品牌国际化布局的方法路径。</w:t>
      </w:r>
    </w:p>
    <w:p w14:paraId="46316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4.</w:t>
      </w:r>
      <w:r>
        <w:rPr>
          <w:rFonts w:ascii="Times New Roman" w:hAnsi="Times New Roman" w:eastAsia="仿宋"/>
          <w:sz w:val="32"/>
          <w:szCs w:val="32"/>
        </w:rPr>
        <w:t>实施情况（4000字左右）。应系统展示质量管理模式（方法）</w:t>
      </w:r>
      <w:bookmarkStart w:id="0" w:name="OLE_LINK1"/>
      <w:r>
        <w:rPr>
          <w:rFonts w:ascii="Times New Roman" w:hAnsi="Times New Roman" w:eastAsia="仿宋"/>
          <w:sz w:val="32"/>
          <w:szCs w:val="32"/>
        </w:rPr>
        <w:t>推进</w:t>
      </w:r>
      <w:bookmarkEnd w:id="0"/>
      <w:r>
        <w:rPr>
          <w:rFonts w:ascii="Times New Roman" w:hAnsi="Times New Roman" w:eastAsia="仿宋"/>
          <w:sz w:val="32"/>
          <w:szCs w:val="32"/>
        </w:rPr>
        <w:t>及应用情况，包括</w:t>
      </w:r>
      <w:r>
        <w:rPr>
          <w:rFonts w:hint="eastAsia" w:ascii="Times New Roman" w:hAnsi="Times New Roman" w:eastAsia="仿宋"/>
          <w:sz w:val="32"/>
          <w:szCs w:val="32"/>
        </w:rPr>
        <w:t>、质量文化、</w:t>
      </w:r>
      <w:r>
        <w:rPr>
          <w:rFonts w:ascii="Times New Roman" w:hAnsi="Times New Roman" w:eastAsia="仿宋"/>
          <w:sz w:val="32"/>
          <w:szCs w:val="32"/>
        </w:rPr>
        <w:t>质量战略</w:t>
      </w:r>
      <w:r>
        <w:rPr>
          <w:rFonts w:hint="eastAsia" w:ascii="Times New Roman" w:hAnsi="Times New Roman" w:eastAsia="仿宋"/>
          <w:sz w:val="32"/>
          <w:szCs w:val="32"/>
        </w:rPr>
        <w:t>、质量</w:t>
      </w:r>
      <w:r>
        <w:rPr>
          <w:rFonts w:ascii="Times New Roman" w:hAnsi="Times New Roman" w:eastAsia="仿宋"/>
          <w:sz w:val="32"/>
          <w:szCs w:val="32"/>
        </w:rPr>
        <w:t>目标、最高管理者作用、质量基础建设、</w:t>
      </w:r>
      <w:r>
        <w:rPr>
          <w:rFonts w:hint="eastAsia" w:ascii="Times New Roman" w:hAnsi="Times New Roman" w:eastAsia="仿宋"/>
          <w:sz w:val="32"/>
          <w:szCs w:val="32"/>
        </w:rPr>
        <w:t>质量</w:t>
      </w:r>
      <w:r>
        <w:rPr>
          <w:rFonts w:ascii="Times New Roman" w:hAnsi="Times New Roman" w:eastAsia="仿宋"/>
          <w:sz w:val="32"/>
          <w:szCs w:val="32"/>
        </w:rPr>
        <w:t>制度、关键因素、资源配置、组织保障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、品牌建设</w:t>
      </w:r>
      <w:r>
        <w:rPr>
          <w:rFonts w:ascii="Times New Roman" w:hAnsi="Times New Roman" w:eastAsia="仿宋"/>
          <w:sz w:val="32"/>
          <w:szCs w:val="32"/>
        </w:rPr>
        <w:t>等</w:t>
      </w:r>
      <w:r>
        <w:rPr>
          <w:rFonts w:hint="eastAsia" w:ascii="Times New Roman" w:hAnsi="Times New Roman" w:eastAsia="仿宋"/>
          <w:sz w:val="32"/>
          <w:szCs w:val="32"/>
        </w:rPr>
        <w:t>方面的特色和</w:t>
      </w:r>
      <w:r>
        <w:rPr>
          <w:rFonts w:ascii="Times New Roman" w:hAnsi="Times New Roman" w:eastAsia="仿宋"/>
          <w:sz w:val="32"/>
          <w:szCs w:val="32"/>
        </w:rPr>
        <w:t>亮点。质量管理模式推进过程、做法、步骤严谨清晰，亮点、创新点突出</w:t>
      </w:r>
      <w:r>
        <w:rPr>
          <w:rFonts w:hint="eastAsia" w:ascii="Times New Roman" w:hAnsi="Times New Roman" w:eastAsia="仿宋"/>
          <w:sz w:val="32"/>
          <w:szCs w:val="32"/>
        </w:rPr>
        <w:t>，具有可推广性。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质量</w:t>
      </w:r>
      <w:r>
        <w:rPr>
          <w:rFonts w:hint="eastAsia" w:ascii="Times New Roman" w:hAnsi="Times New Roman" w:eastAsia="仿宋"/>
          <w:sz w:val="32"/>
          <w:szCs w:val="32"/>
        </w:rPr>
        <w:t>品牌建设方面重点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体现</w:t>
      </w:r>
      <w:r>
        <w:rPr>
          <w:rFonts w:hint="eastAsia" w:ascii="Times New Roman" w:hAnsi="Times New Roman" w:eastAsia="仿宋"/>
          <w:sz w:val="32"/>
          <w:szCs w:val="32"/>
        </w:rPr>
        <w:t>：实施品牌战略，健全品牌培育管理体系；推动产品服务质量与品牌定位一致，提升品牌知名度；塑造高端品牌形象，推动产品高端化、智能化、绿色化升级；完善品牌国际化布局，构建研发、采购、生产、推广、售后一体化体系，增强全球消费者认同度，打造有影响力的“中国制造”品牌。并在质量文化、质量战略、质量目标、最高管理者作用、质量制度、资源配置、组织保障中体现品牌战略落地。</w:t>
      </w:r>
    </w:p>
    <w:p w14:paraId="1F721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5.</w:t>
      </w:r>
      <w:r>
        <w:rPr>
          <w:rFonts w:ascii="Times New Roman" w:hAnsi="Times New Roman" w:eastAsia="仿宋"/>
          <w:sz w:val="32"/>
          <w:szCs w:val="32"/>
        </w:rPr>
        <w:t>实施成效（600字左右）。以定量与定性相结合展示与典型经验相关的绩效结果，包括产品质量情况、品牌情况及所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取得</w:t>
      </w:r>
      <w:r>
        <w:rPr>
          <w:rFonts w:ascii="Times New Roman" w:hAnsi="Times New Roman" w:eastAsia="仿宋"/>
          <w:sz w:val="32"/>
          <w:szCs w:val="32"/>
        </w:rPr>
        <w:t>的管理效益、经济效益、社会效益等。可提供近3年相关指标数据，以及与竞争对手或标杆对比情况。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质量</w:t>
      </w:r>
      <w:r>
        <w:rPr>
          <w:rFonts w:hint="eastAsia" w:ascii="Times New Roman" w:hAnsi="Times New Roman" w:eastAsia="仿宋"/>
          <w:sz w:val="32"/>
          <w:szCs w:val="32"/>
        </w:rPr>
        <w:t>品牌情况重点展示品牌知名度、品牌美誉度、品牌价值、高端产品占比、国际化市场覆盖、全球消费者认同度等指标及对比数据。</w:t>
      </w:r>
    </w:p>
    <w:p w14:paraId="69A804EB">
      <w:pPr>
        <w:spacing w:line="600" w:lineRule="exact"/>
        <w:ind w:firstLine="636" w:firstLineChars="200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spacing w:val="-1"/>
          <w:sz w:val="32"/>
          <w:szCs w:val="32"/>
          <w:lang w:eastAsia="zh-CN"/>
        </w:rPr>
        <w:t>三</w:t>
      </w:r>
      <w:r>
        <w:rPr>
          <w:rFonts w:ascii="Times New Roman" w:hAnsi="Times New Roman" w:eastAsia="黑体"/>
          <w:spacing w:val="-1"/>
          <w:sz w:val="32"/>
          <w:szCs w:val="32"/>
        </w:rPr>
        <w:t>、</w:t>
      </w:r>
      <w:r>
        <w:rPr>
          <w:rFonts w:hint="eastAsia" w:ascii="Times New Roman" w:hAnsi="Times New Roman" w:eastAsia="黑体"/>
          <w:spacing w:val="-1"/>
          <w:sz w:val="32"/>
          <w:szCs w:val="32"/>
          <w:lang w:eastAsia="zh-CN"/>
        </w:rPr>
        <w:t>其他相关证明材料</w:t>
      </w:r>
    </w:p>
    <w:p w14:paraId="6B595B0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45356CD0"/>
    <w:rsid w:val="4535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2026-11-02T02:01:00Z</dcterms:created>
  <dc:creator>杨祖德</dc:creator>
  <cp:lastModifiedBy>杨祖德</cp:lastModifiedBy>
  <dcterms:modified xsi:type="dcterms:W3CDTF">2026-11-02T02:01:45Z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AEB3A536370E4AE79D6BC07EF100E114_11</vt:lpwstr>
  </property>
</Properties>
</file>