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E5E16">
      <w:pPr>
        <w:pStyle w:val="2"/>
        <w:rPr>
          <w:rFonts w:hint="default" w:ascii="Times New Roman" w:hAnsi="Times New Roman" w:cs="Times New Roman"/>
          <w:color w:val="auto"/>
          <w:lang w:eastAsia="zh-CN"/>
        </w:rPr>
      </w:pPr>
    </w:p>
    <w:p w14:paraId="791B9975">
      <w:pPr>
        <w:keepNext w:val="0"/>
        <w:keepLines w:val="0"/>
        <w:pageBreakBefore w:val="0"/>
        <w:widowControl w:val="0"/>
        <w:kinsoku/>
        <w:overflowPunct/>
        <w:topLinePunct w:val="0"/>
        <w:bidi w:val="0"/>
        <w:spacing w:line="600" w:lineRule="exact"/>
        <w:ind w:firstLine="0" w:firstLineChars="0"/>
        <w:jc w:val="center"/>
        <w:textAlignment w:val="auto"/>
        <w:outlineLvl w:val="0"/>
        <w:rPr>
          <w:rFonts w:hint="default" w:ascii="Times New Roman" w:hAnsi="Times New Roman" w:eastAsia="方正小标宋简体" w:cs="Times New Roman"/>
          <w:b w:val="0"/>
          <w:bCs w:val="0"/>
          <w:i w:val="0"/>
          <w:iCs w:val="0"/>
          <w:caps w:val="0"/>
          <w:color w:val="auto"/>
          <w:spacing w:val="0"/>
          <w:kern w:val="0"/>
          <w:sz w:val="44"/>
          <w:szCs w:val="44"/>
          <w:highlight w:val="none"/>
          <w:shd w:val="clear"/>
          <w:vertAlign w:val="baseline"/>
          <w:lang w:val="en-US" w:eastAsia="zh-CN"/>
        </w:rPr>
      </w:pPr>
      <w:r>
        <w:rPr>
          <w:rFonts w:hint="default" w:ascii="Times New Roman" w:hAnsi="Times New Roman" w:eastAsia="方正小标宋简体" w:cs="Times New Roman"/>
          <w:b w:val="0"/>
          <w:bCs w:val="0"/>
          <w:i w:val="0"/>
          <w:iCs w:val="0"/>
          <w:caps w:val="0"/>
          <w:color w:val="auto"/>
          <w:spacing w:val="0"/>
          <w:kern w:val="0"/>
          <w:sz w:val="44"/>
          <w:szCs w:val="44"/>
          <w:highlight w:val="none"/>
          <w:shd w:val="clear"/>
          <w:vertAlign w:val="baseline"/>
          <w:lang w:val="en-US" w:eastAsia="zh-CN"/>
        </w:rPr>
        <w:t>湖南省数据局</w:t>
      </w:r>
    </w:p>
    <w:p w14:paraId="16E34193">
      <w:pPr>
        <w:keepNext w:val="0"/>
        <w:keepLines w:val="0"/>
        <w:pageBreakBefore w:val="0"/>
        <w:widowControl w:val="0"/>
        <w:kinsoku/>
        <w:overflowPunct/>
        <w:topLinePunct w:val="0"/>
        <w:bidi w:val="0"/>
        <w:spacing w:line="600" w:lineRule="exact"/>
        <w:ind w:firstLine="0" w:firstLineChars="0"/>
        <w:jc w:val="center"/>
        <w:textAlignment w:val="auto"/>
        <w:outlineLvl w:val="0"/>
        <w:rPr>
          <w:rFonts w:hint="default" w:ascii="Times New Roman" w:hAnsi="Times New Roman" w:eastAsia="方正小标宋简体" w:cs="Times New Roman"/>
          <w:b w:val="0"/>
          <w:bCs w:val="0"/>
          <w:i w:val="0"/>
          <w:iCs w:val="0"/>
          <w:caps w:val="0"/>
          <w:color w:val="auto"/>
          <w:spacing w:val="0"/>
          <w:kern w:val="0"/>
          <w:sz w:val="44"/>
          <w:szCs w:val="44"/>
          <w:highlight w:val="none"/>
          <w:shd w:val="clear"/>
          <w:vertAlign w:val="baseline"/>
        </w:rPr>
      </w:pPr>
      <w:r>
        <w:rPr>
          <w:rFonts w:hint="default" w:ascii="Times New Roman" w:hAnsi="Times New Roman" w:eastAsia="方正小标宋简体" w:cs="Times New Roman"/>
          <w:b w:val="0"/>
          <w:bCs w:val="0"/>
          <w:i w:val="0"/>
          <w:iCs w:val="0"/>
          <w:caps w:val="0"/>
          <w:color w:val="auto"/>
          <w:spacing w:val="0"/>
          <w:kern w:val="0"/>
          <w:sz w:val="44"/>
          <w:szCs w:val="44"/>
          <w:highlight w:val="none"/>
          <w:shd w:val="clear"/>
          <w:vertAlign w:val="baseline"/>
        </w:rPr>
        <w:t>关于举办202</w:t>
      </w:r>
      <w:r>
        <w:rPr>
          <w:rFonts w:hint="default" w:ascii="Times New Roman" w:hAnsi="Times New Roman" w:eastAsia="方正小标宋简体" w:cs="Times New Roman"/>
          <w:b w:val="0"/>
          <w:bCs w:val="0"/>
          <w:i w:val="0"/>
          <w:iCs w:val="0"/>
          <w:caps w:val="0"/>
          <w:color w:val="auto"/>
          <w:spacing w:val="0"/>
          <w:kern w:val="0"/>
          <w:sz w:val="44"/>
          <w:szCs w:val="44"/>
          <w:highlight w:val="none"/>
          <w:shd w:val="clear"/>
          <w:vertAlign w:val="baseline"/>
          <w:lang w:val="en-US" w:eastAsia="zh-CN"/>
        </w:rPr>
        <w:t>6</w:t>
      </w:r>
      <w:r>
        <w:rPr>
          <w:rFonts w:hint="default" w:ascii="Times New Roman" w:hAnsi="Times New Roman" w:eastAsia="方正小标宋简体" w:cs="Times New Roman"/>
          <w:b w:val="0"/>
          <w:bCs w:val="0"/>
          <w:i w:val="0"/>
          <w:iCs w:val="0"/>
          <w:caps w:val="0"/>
          <w:color w:val="auto"/>
          <w:spacing w:val="0"/>
          <w:kern w:val="0"/>
          <w:sz w:val="44"/>
          <w:szCs w:val="44"/>
          <w:highlight w:val="none"/>
          <w:shd w:val="clear"/>
          <w:vertAlign w:val="baseline"/>
        </w:rPr>
        <w:t>年“数据要素×”大赛</w:t>
      </w:r>
    </w:p>
    <w:p w14:paraId="5873A62E">
      <w:pPr>
        <w:keepNext w:val="0"/>
        <w:keepLines w:val="0"/>
        <w:pageBreakBefore w:val="0"/>
        <w:widowControl w:val="0"/>
        <w:kinsoku/>
        <w:overflowPunct/>
        <w:topLinePunct w:val="0"/>
        <w:bidi w:val="0"/>
        <w:spacing w:line="600" w:lineRule="exact"/>
        <w:ind w:firstLine="0" w:firstLineChars="0"/>
        <w:jc w:val="center"/>
        <w:textAlignment w:val="auto"/>
        <w:outlineLvl w:val="0"/>
        <w:rPr>
          <w:rFonts w:hint="default" w:ascii="Times New Roman" w:hAnsi="Times New Roman" w:eastAsia="方正小标宋简体" w:cs="Times New Roman"/>
          <w:b w:val="0"/>
          <w:bCs w:val="0"/>
          <w:i w:val="0"/>
          <w:iCs w:val="0"/>
          <w:caps w:val="0"/>
          <w:color w:val="auto"/>
          <w:spacing w:val="0"/>
          <w:kern w:val="0"/>
          <w:sz w:val="44"/>
          <w:szCs w:val="44"/>
          <w:highlight w:val="none"/>
          <w:shd w:val="clear"/>
          <w:vertAlign w:val="baseline"/>
        </w:rPr>
      </w:pPr>
      <w:r>
        <w:rPr>
          <w:rFonts w:hint="default" w:ascii="Times New Roman" w:hAnsi="Times New Roman" w:eastAsia="方正小标宋简体" w:cs="Times New Roman"/>
          <w:b w:val="0"/>
          <w:bCs w:val="0"/>
          <w:i w:val="0"/>
          <w:iCs w:val="0"/>
          <w:caps w:val="0"/>
          <w:color w:val="auto"/>
          <w:spacing w:val="0"/>
          <w:kern w:val="0"/>
          <w:sz w:val="44"/>
          <w:szCs w:val="44"/>
          <w:highlight w:val="none"/>
          <w:shd w:val="clear"/>
          <w:vertAlign w:val="baseline"/>
        </w:rPr>
        <w:t>湖南分赛的通知</w:t>
      </w:r>
      <w:bookmarkStart w:id="0" w:name="_GoBack"/>
      <w:bookmarkEnd w:id="0"/>
    </w:p>
    <w:p w14:paraId="2DED3E38">
      <w:pPr>
        <w:keepNext w:val="0"/>
        <w:keepLines w:val="0"/>
        <w:pageBreakBefore w:val="0"/>
        <w:widowControl w:val="0"/>
        <w:kinsoku/>
        <w:overflowPunct/>
        <w:topLinePunct w:val="0"/>
        <w:bidi w:val="0"/>
        <w:spacing w:line="600" w:lineRule="exact"/>
        <w:ind w:firstLine="640" w:firstLineChars="200"/>
        <w:jc w:val="both"/>
        <w:textAlignment w:val="auto"/>
        <w:outlineLvl w:val="0"/>
        <w:rPr>
          <w:rFonts w:hint="default" w:ascii="Times New Roman" w:hAnsi="Times New Roman" w:eastAsia="仿宋_GB2312" w:cs="Times New Roman"/>
          <w:i w:val="0"/>
          <w:iCs w:val="0"/>
          <w:caps w:val="0"/>
          <w:color w:val="auto"/>
          <w:spacing w:val="0"/>
          <w:kern w:val="0"/>
          <w:sz w:val="32"/>
          <w:szCs w:val="32"/>
          <w:highlight w:val="none"/>
          <w:shd w:val="clear"/>
          <w:vertAlign w:val="baseline"/>
          <w:lang w:eastAsia="zh-CN"/>
        </w:rPr>
      </w:pPr>
    </w:p>
    <w:p w14:paraId="52BCD30A">
      <w:pPr>
        <w:keepNext w:val="0"/>
        <w:keepLines w:val="0"/>
        <w:pageBreakBefore w:val="0"/>
        <w:widowControl w:val="0"/>
        <w:kinsoku/>
        <w:overflowPunct/>
        <w:topLinePunct w:val="0"/>
        <w:bidi w:val="0"/>
        <w:spacing w:line="600" w:lineRule="exact"/>
        <w:ind w:firstLine="640" w:firstLineChars="200"/>
        <w:jc w:val="both"/>
        <w:textAlignment w:val="auto"/>
        <w:outlineLvl w:val="0"/>
        <w:rPr>
          <w:rFonts w:hint="default" w:ascii="Times New Roman" w:hAnsi="Times New Roman" w:eastAsia="仿宋_GB2312" w:cs="Times New Roman"/>
          <w:i w:val="0"/>
          <w:iCs w:val="0"/>
          <w:caps w:val="0"/>
          <w:color w:val="auto"/>
          <w:spacing w:val="0"/>
          <w:kern w:val="0"/>
          <w:sz w:val="32"/>
          <w:szCs w:val="32"/>
          <w:highlight w:val="none"/>
          <w:shd w:val="clear"/>
          <w:vertAlign w:val="baseline"/>
          <w:lang w:eastAsia="zh-CN"/>
        </w:rPr>
      </w:pPr>
      <w:r>
        <w:rPr>
          <w:rFonts w:hint="default" w:ascii="Times New Roman" w:hAnsi="Times New Roman" w:eastAsia="仿宋_GB2312" w:cs="Times New Roman"/>
          <w:i w:val="0"/>
          <w:iCs w:val="0"/>
          <w:caps w:val="0"/>
          <w:color w:val="auto"/>
          <w:spacing w:val="0"/>
          <w:kern w:val="0"/>
          <w:sz w:val="32"/>
          <w:szCs w:val="32"/>
          <w:highlight w:val="none"/>
          <w:shd w:val="clear"/>
          <w:vertAlign w:val="baseline"/>
          <w:lang w:eastAsia="zh-CN"/>
        </w:rPr>
        <w:t>为贯彻落实国家数据局等部委联合印发《关于举办2026年“数据要素×”大赛的通知》（国数政策〔2026〕18号）要求，经省人民政府同意，决定组织开展202</w:t>
      </w:r>
      <w:r>
        <w:rPr>
          <w:rFonts w:hint="default" w:ascii="Times New Roman" w:hAnsi="Times New Roman" w:eastAsia="仿宋_GB2312" w:cs="Times New Roman"/>
          <w:i w:val="0"/>
          <w:iCs w:val="0"/>
          <w:caps w:val="0"/>
          <w:color w:val="auto"/>
          <w:spacing w:val="0"/>
          <w:kern w:val="0"/>
          <w:sz w:val="32"/>
          <w:szCs w:val="32"/>
          <w:highlight w:val="none"/>
          <w:shd w:val="clear"/>
          <w:vertAlign w:val="baseline"/>
          <w:lang w:val="en-US" w:eastAsia="zh-CN"/>
        </w:rPr>
        <w:t>6</w:t>
      </w:r>
      <w:r>
        <w:rPr>
          <w:rFonts w:hint="default" w:ascii="Times New Roman" w:hAnsi="Times New Roman" w:eastAsia="仿宋_GB2312" w:cs="Times New Roman"/>
          <w:i w:val="0"/>
          <w:iCs w:val="0"/>
          <w:caps w:val="0"/>
          <w:color w:val="auto"/>
          <w:spacing w:val="0"/>
          <w:kern w:val="0"/>
          <w:sz w:val="32"/>
          <w:szCs w:val="32"/>
          <w:highlight w:val="none"/>
          <w:shd w:val="clear"/>
          <w:vertAlign w:val="baseline"/>
          <w:lang w:eastAsia="zh-CN"/>
        </w:rPr>
        <w:t>年“数据要素×”大赛湖南分赛（以下简称“湖南分赛”）</w:t>
      </w:r>
      <w:r>
        <w:rPr>
          <w:rFonts w:hint="default" w:ascii="Times New Roman" w:hAnsi="Times New Roman" w:eastAsia="仿宋_GB2312" w:cs="Times New Roman"/>
          <w:i w:val="0"/>
          <w:iCs w:val="0"/>
          <w:caps w:val="0"/>
          <w:color w:val="auto"/>
          <w:spacing w:val="0"/>
          <w:kern w:val="0"/>
          <w:sz w:val="32"/>
          <w:szCs w:val="32"/>
          <w:highlight w:val="none"/>
          <w:shd w:val="clear"/>
          <w:vertAlign w:val="baseline"/>
          <w:lang w:val="en-US" w:eastAsia="zh-CN"/>
        </w:rPr>
        <w:t>，现将</w:t>
      </w:r>
      <w:r>
        <w:rPr>
          <w:rFonts w:hint="default" w:ascii="Times New Roman" w:hAnsi="Times New Roman" w:eastAsia="仿宋_GB2312" w:cs="Times New Roman"/>
          <w:i w:val="0"/>
          <w:iCs w:val="0"/>
          <w:caps w:val="0"/>
          <w:color w:val="auto"/>
          <w:spacing w:val="0"/>
          <w:kern w:val="0"/>
          <w:sz w:val="32"/>
          <w:szCs w:val="32"/>
          <w:highlight w:val="none"/>
          <w:shd w:val="clear"/>
          <w:vertAlign w:val="baseline"/>
          <w:lang w:eastAsia="zh-CN"/>
        </w:rPr>
        <w:t>有关事项通知如下：</w:t>
      </w:r>
    </w:p>
    <w:p w14:paraId="06724B79">
      <w:pPr>
        <w:pStyle w:val="11"/>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一、分赛主题</w:t>
      </w:r>
    </w:p>
    <w:p w14:paraId="7C06D4A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数据赋能 乘数而上</w:t>
      </w:r>
    </w:p>
    <w:p w14:paraId="72EB3008">
      <w:pPr>
        <w:pStyle w:val="11"/>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二、</w:t>
      </w:r>
      <w:r>
        <w:rPr>
          <w:rFonts w:hint="default" w:ascii="Times New Roman" w:hAnsi="Times New Roman" w:eastAsia="黑体" w:cs="Times New Roman"/>
          <w:color w:val="auto"/>
          <w:kern w:val="0"/>
          <w:sz w:val="32"/>
          <w:szCs w:val="32"/>
        </w:rPr>
        <w:t>组织架构</w:t>
      </w:r>
    </w:p>
    <w:p w14:paraId="4598F552">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指导单位：国家数据局、湖南省人民政府</w:t>
      </w:r>
      <w:r>
        <w:rPr>
          <w:rFonts w:hint="default" w:ascii="Times New Roman" w:hAnsi="Times New Roman" w:eastAsia="仿宋_GB2312" w:cs="Times New Roman"/>
          <w:color w:val="auto"/>
          <w:sz w:val="32"/>
          <w:szCs w:val="32"/>
          <w:lang w:eastAsia="zh-CN"/>
        </w:rPr>
        <w:t>。</w:t>
      </w:r>
    </w:p>
    <w:p w14:paraId="778E68FB">
      <w:pPr>
        <w:keepNext w:val="0"/>
        <w:keepLines w:val="0"/>
        <w:pageBreakBefore w:val="0"/>
        <w:widowControl w:val="0"/>
        <w:kinsoku/>
        <w:wordWrap/>
        <w:overflowPunct/>
        <w:topLinePunct w:val="0"/>
        <w:autoSpaceDE/>
        <w:autoSpaceDN/>
        <w:bidi w:val="0"/>
        <w:spacing w:line="600" w:lineRule="exact"/>
        <w:ind w:left="0" w:leftChars="0" w:firstLine="616" w:firstLineChars="200"/>
        <w:jc w:val="both"/>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rPr>
        <w:t>主办单位：省数据局</w:t>
      </w:r>
      <w:r>
        <w:rPr>
          <w:rFonts w:hint="default" w:ascii="Times New Roman" w:hAnsi="Times New Roman" w:eastAsia="仿宋_GB2312" w:cs="Times New Roman"/>
          <w:color w:val="auto"/>
          <w:spacing w:val="-6"/>
          <w:sz w:val="32"/>
          <w:szCs w:val="32"/>
          <w:lang w:eastAsia="zh-CN"/>
        </w:rPr>
        <w:t>。</w:t>
      </w:r>
    </w:p>
    <w:p w14:paraId="10638260">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承办单位：</w:t>
      </w:r>
      <w:r>
        <w:rPr>
          <w:rFonts w:hint="default" w:ascii="Times New Roman" w:hAnsi="Times New Roman" w:eastAsia="仿宋_GB2312" w:cs="Times New Roman"/>
          <w:color w:val="auto"/>
          <w:sz w:val="32"/>
          <w:szCs w:val="32"/>
          <w:lang w:val="en-US" w:eastAsia="zh-CN"/>
        </w:rPr>
        <w:t>省数据要素协会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各市州数据局、</w:t>
      </w:r>
      <w:r>
        <w:rPr>
          <w:rFonts w:hint="default" w:ascii="Times New Roman" w:hAnsi="Times New Roman" w:eastAsia="仿宋_GB2312" w:cs="Times New Roman"/>
          <w:color w:val="auto"/>
          <w:spacing w:val="0"/>
          <w:sz w:val="32"/>
          <w:szCs w:val="32"/>
          <w:lang w:val="en-US" w:eastAsia="zh-CN"/>
        </w:rPr>
        <w:t>省直有关单位及相关主体（承办初赛）。</w:t>
      </w:r>
    </w:p>
    <w:p w14:paraId="25537AD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分赛组委会：省数据局、</w:t>
      </w:r>
      <w:r>
        <w:rPr>
          <w:rFonts w:hint="default" w:ascii="Times New Roman" w:hAnsi="Times New Roman" w:eastAsia="仿宋_GB2312" w:cs="Times New Roman"/>
          <w:color w:val="auto"/>
          <w:kern w:val="0"/>
          <w:sz w:val="32"/>
          <w:szCs w:val="32"/>
          <w:lang w:val="en-US" w:eastAsia="zh-CN" w:bidi="ar"/>
        </w:rPr>
        <w:t>省委网信办、省工业和信息化厅、省人力资源社会保障厅、省住房城乡建设厅、省交通运输厅、省农业农村厅、省商务厅、省卫生健康委、省应急管理厅、省体育局、中国人民银行湖南省分行、金融监管总局湖南监管局、中国证券监督管理委员会湖南监管局、省医保局、省气象局、省文物局、民航湖南监管局、省中医药局、省总工会</w:t>
      </w:r>
      <w:r>
        <w:rPr>
          <w:rFonts w:hint="default" w:ascii="Times New Roman" w:hAnsi="Times New Roman" w:eastAsia="仿宋_GB2312" w:cs="Times New Roman"/>
          <w:color w:val="auto"/>
          <w:kern w:val="2"/>
          <w:sz w:val="32"/>
          <w:szCs w:val="32"/>
          <w:lang w:val="en-US" w:eastAsia="zh-CN" w:bidi="ar-SA"/>
        </w:rPr>
        <w:t>等作为组委会成员单位，共同负责大赛组织实施。</w:t>
      </w:r>
    </w:p>
    <w:p w14:paraId="7A1BB94F">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分赛组委会秘书处：设在省数据局数据要素处，负责统筹推进大赛相关事项。分赛组委会秘书处办公室设在省数据要素协会，负责承担赛事组织协调工作。</w:t>
      </w:r>
    </w:p>
    <w:p w14:paraId="28E7C1D0">
      <w:pPr>
        <w:pStyle w:val="11"/>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仿宋_GB2312" w:cs="Times New Roman"/>
          <w:color w:val="auto"/>
          <w:kern w:val="2"/>
          <w:sz w:val="32"/>
          <w:szCs w:val="32"/>
          <w:lang w:val="en-US" w:eastAsia="zh-CN" w:bidi="ar-SA"/>
        </w:rPr>
        <w:t>分赛专家评审委员会：由科研院所、投融资机构、行业协会、大型企业等相关专家组成，负责初赛、决赛评审工作。</w:t>
      </w:r>
    </w:p>
    <w:p w14:paraId="00F7F0EB">
      <w:pPr>
        <w:pStyle w:val="11"/>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三、赛事安排</w:t>
      </w:r>
    </w:p>
    <w:p w14:paraId="4B0E7B4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湖南分赛</w:t>
      </w:r>
      <w:r>
        <w:rPr>
          <w:rFonts w:hint="default" w:ascii="Times New Roman" w:hAnsi="Times New Roman" w:eastAsia="仿宋_GB2312" w:cs="Times New Roman"/>
          <w:color w:val="auto"/>
          <w:sz w:val="32"/>
          <w:szCs w:val="32"/>
          <w:lang w:val="en-US" w:eastAsia="zh-CN"/>
        </w:rPr>
        <w:t>分为</w:t>
      </w:r>
      <w:r>
        <w:rPr>
          <w:rFonts w:hint="default" w:ascii="Times New Roman" w:hAnsi="Times New Roman" w:eastAsia="仿宋_GB2312" w:cs="Times New Roman"/>
          <w:color w:val="auto"/>
          <w:sz w:val="32"/>
          <w:szCs w:val="32"/>
        </w:rPr>
        <w:t>初赛和决赛两个阶段</w:t>
      </w:r>
      <w:r>
        <w:rPr>
          <w:rFonts w:hint="default" w:ascii="Times New Roman" w:hAnsi="Times New Roman" w:eastAsia="仿宋_GB2312" w:cs="Times New Roman"/>
          <w:color w:val="auto"/>
          <w:sz w:val="32"/>
          <w:szCs w:val="32"/>
          <w:lang w:eastAsia="zh-CN"/>
        </w:rPr>
        <w:t>。其中初赛分为</w:t>
      </w:r>
      <w:r>
        <w:rPr>
          <w:rFonts w:hint="default" w:ascii="Times New Roman" w:hAnsi="Times New Roman" w:eastAsia="仿宋_GB2312" w:cs="Times New Roman"/>
          <w:color w:val="auto"/>
          <w:sz w:val="32"/>
          <w:szCs w:val="32"/>
          <w:lang w:val="en-US" w:eastAsia="zh-CN"/>
        </w:rPr>
        <w:t>市州初赛和省直单位及相关主体初赛，市州初赛由各市州数据局举办或联合相关部门共同举办，省直单位及相关主体初赛由省直有关部门、省级学会（协会）等有关主体举办；决赛由省数据局联合相关部门共同主办。</w:t>
      </w:r>
    </w:p>
    <w:p w14:paraId="10DF13F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420" w:firstLineChars="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（一）赛题设置</w:t>
      </w:r>
    </w:p>
    <w:p w14:paraId="021E9D5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围绕《“数据要素×”三年行动计划（2024—2026年）》和国赛要求的工业制造、现代农业、商贸流通、交通运输、金融服务、科技创新、医疗健康、医疗保障、应急管理、气象服务、城市治理、绿色低碳、人力资源、体育发展、文物保护利用、中医药等16个行业赛道和数据基础设施1个专业赛道。分赛组委会针对每个赛道分别制定赛题指南</w:t>
      </w:r>
      <w:r>
        <w:rPr>
          <w:rFonts w:hint="default" w:ascii="Times New Roman" w:hAnsi="Times New Roman" w:eastAsia="仿宋_GB2312" w:cs="Times New Roman"/>
          <w:color w:val="auto"/>
          <w:sz w:val="32"/>
          <w:szCs w:val="32"/>
          <w:lang w:eastAsia="zh-CN"/>
        </w:rPr>
        <w:t>（详见附件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）。鼓励地方结合发展需求合理选择或新增创新性、开放性赛道，并参考赛题指南予以细化，赛题要聚焦解决实际问题，突出数据要素市场化价值化政策导向。</w:t>
      </w:r>
    </w:p>
    <w:p w14:paraId="68D08BD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420" w:firstLineChars="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（二）初赛（2026年5月至7月）</w:t>
      </w:r>
    </w:p>
    <w:p w14:paraId="1B78084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pacing w:val="0"/>
          <w:sz w:val="32"/>
          <w:szCs w:val="32"/>
          <w:lang w:val="en-US" w:eastAsia="zh-CN"/>
        </w:rPr>
        <w:t>1.</w:t>
      </w:r>
      <w:r>
        <w:rPr>
          <w:rFonts w:hint="default" w:ascii="Times New Roman" w:hAnsi="Times New Roman" w:eastAsia="仿宋_GB2312" w:cs="Times New Roman"/>
          <w:b/>
          <w:bCs/>
          <w:color w:val="auto"/>
          <w:sz w:val="32"/>
          <w:szCs w:val="32"/>
          <w:lang w:val="en-US" w:eastAsia="zh-CN"/>
        </w:rPr>
        <w:t>市州初赛。</w:t>
      </w:r>
      <w:r>
        <w:rPr>
          <w:rFonts w:hint="default" w:ascii="Times New Roman" w:hAnsi="Times New Roman" w:eastAsia="仿宋_GB2312" w:cs="Times New Roman"/>
          <w:color w:val="auto"/>
          <w:sz w:val="32"/>
          <w:szCs w:val="32"/>
          <w:lang w:val="en-US" w:eastAsia="zh-CN"/>
        </w:rPr>
        <w:t>市州初赛由各市州数据部门牵头，</w:t>
      </w:r>
      <w:r>
        <w:rPr>
          <w:rFonts w:hint="default" w:ascii="Times New Roman" w:hAnsi="Times New Roman" w:eastAsia="仿宋_GB2312" w:cs="Times New Roman"/>
          <w:color w:val="auto"/>
          <w:spacing w:val="0"/>
          <w:sz w:val="32"/>
          <w:szCs w:val="32"/>
          <w:lang w:val="en-US" w:eastAsia="zh-CN"/>
        </w:rPr>
        <w:t>按照省分赛有关要求制定初赛方案，向省数据局报备后开展具体活动，方案应充分考虑大中小企业差异性</w:t>
      </w:r>
      <w:r>
        <w:rPr>
          <w:rFonts w:hint="eastAsia" w:ascii="Times New Roman" w:hAnsi="Times New Roman" w:eastAsia="仿宋_GB2312" w:cs="Times New Roman"/>
          <w:color w:val="auto"/>
          <w:spacing w:val="0"/>
          <w:sz w:val="32"/>
          <w:szCs w:val="32"/>
          <w:lang w:val="en-US" w:eastAsia="zh-CN"/>
        </w:rPr>
        <w:t>，报备截止到2026年6月5日</w:t>
      </w:r>
      <w:r>
        <w:rPr>
          <w:rFonts w:hint="default" w:ascii="Times New Roman" w:hAnsi="Times New Roman" w:eastAsia="仿宋_GB2312" w:cs="Times New Roman"/>
          <w:color w:val="auto"/>
          <w:sz w:val="32"/>
          <w:szCs w:val="32"/>
          <w:lang w:val="en-US" w:eastAsia="zh-CN"/>
        </w:rPr>
        <w:t>。</w:t>
      </w:r>
    </w:p>
    <w:p w14:paraId="59B34938">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市州初赛举办方负责对参赛团队资格和参赛方案的合规性、真实性、合法性进行审查，确保比赛公开、公平、公正，可配合赛事组织开展赛题宣讲、供需对接、调研交流等系列宣传推广活动。市州初赛在赛道组织安排上，可</w:t>
      </w:r>
      <w:r>
        <w:rPr>
          <w:rFonts w:hint="default" w:ascii="Times New Roman" w:hAnsi="Times New Roman" w:eastAsia="仿宋_GB2312" w:cs="Times New Roman"/>
          <w:color w:val="auto"/>
          <w:spacing w:val="0"/>
          <w:sz w:val="32"/>
          <w:szCs w:val="32"/>
        </w:rPr>
        <w:t>因地制宜选择贴合当地产业的赛道，并结合产业发展需求进一步细化赛题</w:t>
      </w:r>
      <w:r>
        <w:rPr>
          <w:rFonts w:hint="default" w:ascii="Times New Roman" w:hAnsi="Times New Roman" w:eastAsia="仿宋_GB2312" w:cs="Times New Roman"/>
          <w:color w:val="auto"/>
          <w:spacing w:val="0"/>
          <w:sz w:val="32"/>
          <w:szCs w:val="32"/>
          <w:lang w:val="en-US" w:eastAsia="zh-CN"/>
        </w:rPr>
        <w:t>。各市州通过初赛评选出优秀项目参加省级决赛（不限赛道），其中长沙市推荐项目原则不超过51个，其他市州推荐项目原则不超过17个。推荐参加省级决赛的每个项目应属于且仅属于一个赛道。获得晋级省级决赛资格的项目应通过包括知识产权审查在内的相关审核，审核未通过的将取消省级决赛参赛资格。</w:t>
      </w:r>
    </w:p>
    <w:p w14:paraId="38F9A08A">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0"/>
          <w:sz w:val="32"/>
          <w:szCs w:val="32"/>
          <w:lang w:val="en-US" w:eastAsia="zh-CN"/>
        </w:rPr>
        <w:t>市州初赛所需评委由省分赛组委会统一培训安排</w:t>
      </w:r>
      <w:r>
        <w:rPr>
          <w:rFonts w:hint="default" w:ascii="Times New Roman" w:hAnsi="Times New Roman" w:eastAsia="仿宋_GB2312" w:cs="Times New Roman"/>
          <w:color w:val="auto"/>
          <w:sz w:val="32"/>
          <w:szCs w:val="32"/>
          <w:lang w:val="en-US" w:eastAsia="zh-CN"/>
        </w:rPr>
        <w:t>。</w:t>
      </w:r>
    </w:p>
    <w:p w14:paraId="171E0F98">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b/>
          <w:bCs/>
          <w:color w:val="auto"/>
          <w:spacing w:val="0"/>
          <w:sz w:val="32"/>
          <w:szCs w:val="32"/>
          <w:lang w:val="en-US" w:eastAsia="zh-CN"/>
        </w:rPr>
        <w:t>2.省直单位及相关主体初赛。</w:t>
      </w:r>
      <w:r>
        <w:rPr>
          <w:rFonts w:hint="default" w:ascii="Times New Roman" w:hAnsi="Times New Roman" w:eastAsia="仿宋_GB2312" w:cs="Times New Roman"/>
          <w:color w:val="auto"/>
          <w:spacing w:val="0"/>
          <w:sz w:val="32"/>
          <w:szCs w:val="32"/>
          <w:lang w:val="en-US" w:eastAsia="zh-CN"/>
        </w:rPr>
        <w:t>省直有关部门、省级学会（协会）等有关主体可自愿申报主办相关赛道的初赛，可通过举办数据类赛事、开展评选等活动形式评审推荐优秀项目，各主体推荐项目原则不超过5个。各推荐主体负责对参赛项目的合规性、真实性、合法性和知识产权进行审查。评委由省直单位及相关主体自行选择。各赛道相关业务主管部门应</w:t>
      </w:r>
      <w:r>
        <w:rPr>
          <w:rFonts w:hint="default" w:ascii="Times New Roman" w:hAnsi="Times New Roman" w:eastAsia="仿宋_GB2312" w:cs="Times New Roman"/>
          <w:color w:val="auto"/>
          <w:spacing w:val="0"/>
          <w:sz w:val="32"/>
          <w:szCs w:val="32"/>
          <w:highlight w:val="none"/>
          <w:lang w:val="en-US" w:eastAsia="zh-CN"/>
        </w:rPr>
        <w:t>在本系统内做好宣传发动，动员本行业领域的龙头企业参赛。</w:t>
      </w:r>
    </w:p>
    <w:p w14:paraId="6FD0660F">
      <w:pPr>
        <w:adjustRightInd w:val="0"/>
        <w:snapToGrid w:val="0"/>
        <w:spacing w:line="580" w:lineRule="exact"/>
        <w:ind w:firstLine="640" w:firstLineChars="200"/>
        <w:rPr>
          <w:rFonts w:hint="default" w:ascii="Times New Roman" w:hAnsi="Times New Roman" w:cs="Times New Roman"/>
          <w:color w:val="auto"/>
          <w:lang w:val="en-US" w:eastAsia="zh-CN"/>
        </w:rPr>
      </w:pPr>
      <w:r>
        <w:rPr>
          <w:rFonts w:hint="default" w:ascii="Times New Roman" w:hAnsi="Times New Roman" w:eastAsia="仿宋_GB2312" w:cs="Times New Roman"/>
          <w:color w:val="auto"/>
          <w:spacing w:val="0"/>
          <w:sz w:val="32"/>
          <w:szCs w:val="32"/>
          <w:highlight w:val="none"/>
        </w:rPr>
        <w:t>请</w:t>
      </w:r>
      <w:r>
        <w:rPr>
          <w:rFonts w:hint="default" w:ascii="Times New Roman" w:hAnsi="Times New Roman" w:eastAsia="仿宋_GB2312" w:cs="Times New Roman"/>
          <w:color w:val="auto"/>
          <w:spacing w:val="0"/>
          <w:sz w:val="32"/>
          <w:szCs w:val="32"/>
          <w:highlight w:val="none"/>
          <w:lang w:eastAsia="zh-CN"/>
        </w:rPr>
        <w:t>省</w:t>
      </w:r>
      <w:r>
        <w:rPr>
          <w:rFonts w:hint="default" w:ascii="Times New Roman" w:hAnsi="Times New Roman" w:eastAsia="仿宋_GB2312" w:cs="Times New Roman"/>
          <w:color w:val="auto"/>
          <w:spacing w:val="0"/>
          <w:sz w:val="32"/>
          <w:szCs w:val="32"/>
          <w:highlight w:val="none"/>
        </w:rPr>
        <w:t>分赛组委会</w:t>
      </w:r>
      <w:r>
        <w:rPr>
          <w:rFonts w:hint="default" w:ascii="Times New Roman" w:hAnsi="Times New Roman" w:eastAsia="仿宋_GB2312" w:cs="Times New Roman"/>
          <w:color w:val="auto"/>
          <w:spacing w:val="0"/>
          <w:sz w:val="32"/>
          <w:szCs w:val="32"/>
          <w:highlight w:val="none"/>
          <w:lang w:eastAsia="zh-CN"/>
        </w:rPr>
        <w:t>各成员单位、</w:t>
      </w:r>
      <w:r>
        <w:rPr>
          <w:rFonts w:hint="default" w:ascii="Times New Roman" w:hAnsi="Times New Roman" w:eastAsia="仿宋_GB2312" w:cs="Times New Roman"/>
          <w:color w:val="auto"/>
          <w:spacing w:val="0"/>
          <w:sz w:val="32"/>
          <w:szCs w:val="32"/>
          <w:highlight w:val="none"/>
        </w:rPr>
        <w:t>各</w:t>
      </w:r>
      <w:r>
        <w:rPr>
          <w:rFonts w:hint="default" w:ascii="Times New Roman" w:hAnsi="Times New Roman" w:eastAsia="仿宋_GB2312" w:cs="Times New Roman"/>
          <w:color w:val="auto"/>
          <w:spacing w:val="0"/>
          <w:sz w:val="32"/>
          <w:szCs w:val="32"/>
          <w:highlight w:val="none"/>
          <w:lang w:eastAsia="zh-CN"/>
        </w:rPr>
        <w:t>市州数据局反馈赛事</w:t>
      </w:r>
      <w:r>
        <w:rPr>
          <w:rFonts w:hint="default" w:ascii="Times New Roman" w:hAnsi="Times New Roman" w:eastAsia="仿宋_GB2312" w:cs="Times New Roman"/>
          <w:color w:val="auto"/>
          <w:spacing w:val="0"/>
          <w:sz w:val="32"/>
          <w:szCs w:val="32"/>
          <w:highlight w:val="none"/>
        </w:rPr>
        <w:t>分管领导及具体工作联系人</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姓名、职务、联系方式</w:t>
      </w:r>
      <w:r>
        <w:rPr>
          <w:rFonts w:hint="default" w:ascii="Times New Roman" w:hAnsi="Times New Roman" w:eastAsia="仿宋_GB2312" w:cs="Times New Roman"/>
          <w:color w:val="auto"/>
          <w:spacing w:val="0"/>
          <w:sz w:val="32"/>
          <w:szCs w:val="32"/>
          <w:highlight w:val="none"/>
          <w:lang w:eastAsia="zh-CN"/>
        </w:rPr>
        <w:t>）；有意愿承办相关赛道初赛的</w:t>
      </w:r>
      <w:r>
        <w:rPr>
          <w:rFonts w:hint="default" w:ascii="Times New Roman" w:hAnsi="Times New Roman" w:eastAsia="仿宋_GB2312" w:cs="Times New Roman"/>
          <w:color w:val="auto"/>
          <w:spacing w:val="0"/>
          <w:sz w:val="32"/>
          <w:szCs w:val="32"/>
          <w:highlight w:val="none"/>
        </w:rPr>
        <w:t>省直单位及相关主体</w:t>
      </w:r>
      <w:r>
        <w:rPr>
          <w:rFonts w:hint="default" w:ascii="Times New Roman" w:hAnsi="Times New Roman" w:eastAsia="仿宋_GB2312" w:cs="Times New Roman"/>
          <w:color w:val="auto"/>
          <w:spacing w:val="0"/>
          <w:sz w:val="32"/>
          <w:szCs w:val="32"/>
          <w:highlight w:val="none"/>
          <w:lang w:eastAsia="zh-CN"/>
        </w:rPr>
        <w:t>需书面报备活动相关信息（承办单位、承办赛道、活动形式、联系人及联系方式等）。以上情况</w:t>
      </w:r>
      <w:r>
        <w:rPr>
          <w:rFonts w:hint="default" w:ascii="Times New Roman" w:hAnsi="Times New Roman" w:eastAsia="仿宋_GB2312" w:cs="Times New Roman"/>
          <w:color w:val="auto"/>
          <w:spacing w:val="0"/>
          <w:sz w:val="32"/>
          <w:szCs w:val="32"/>
          <w:highlight w:val="none"/>
        </w:rPr>
        <w:t>于202</w:t>
      </w:r>
      <w:r>
        <w:rPr>
          <w:rFonts w:hint="default" w:ascii="Times New Roman" w:hAnsi="Times New Roman" w:eastAsia="仿宋_GB2312" w:cs="Times New Roman"/>
          <w:color w:val="auto"/>
          <w:spacing w:val="0"/>
          <w:sz w:val="32"/>
          <w:szCs w:val="32"/>
          <w:highlight w:val="none"/>
          <w:lang w:val="en-US" w:eastAsia="zh-CN"/>
        </w:rPr>
        <w:t>6</w:t>
      </w:r>
      <w:r>
        <w:rPr>
          <w:rFonts w:hint="default" w:ascii="Times New Roman" w:hAnsi="Times New Roman" w:eastAsia="仿宋_GB2312" w:cs="Times New Roman"/>
          <w:color w:val="auto"/>
          <w:spacing w:val="0"/>
          <w:sz w:val="32"/>
          <w:szCs w:val="32"/>
          <w:highlight w:val="none"/>
        </w:rPr>
        <w:t>年</w:t>
      </w:r>
      <w:r>
        <w:rPr>
          <w:rFonts w:hint="default" w:ascii="Times New Roman" w:hAnsi="Times New Roman" w:eastAsia="仿宋_GB2312" w:cs="Times New Roman"/>
          <w:color w:val="auto"/>
          <w:spacing w:val="0"/>
          <w:sz w:val="32"/>
          <w:szCs w:val="32"/>
          <w:highlight w:val="none"/>
          <w:lang w:val="en-US" w:eastAsia="zh-CN"/>
        </w:rPr>
        <w:t>5</w:t>
      </w:r>
      <w:r>
        <w:rPr>
          <w:rFonts w:hint="default" w:ascii="Times New Roman" w:hAnsi="Times New Roman" w:eastAsia="仿宋_GB2312" w:cs="Times New Roman"/>
          <w:color w:val="auto"/>
          <w:spacing w:val="0"/>
          <w:sz w:val="32"/>
          <w:szCs w:val="32"/>
          <w:highlight w:val="none"/>
        </w:rPr>
        <w:t>月</w:t>
      </w:r>
      <w:r>
        <w:rPr>
          <w:rFonts w:hint="eastAsia" w:ascii="Times New Roman" w:hAnsi="Times New Roman" w:eastAsia="仿宋_GB2312" w:cs="Times New Roman"/>
          <w:color w:val="auto"/>
          <w:spacing w:val="0"/>
          <w:sz w:val="32"/>
          <w:szCs w:val="32"/>
          <w:highlight w:val="none"/>
          <w:lang w:val="en-US" w:eastAsia="zh-CN"/>
        </w:rPr>
        <w:t>30</w:t>
      </w:r>
      <w:r>
        <w:rPr>
          <w:rFonts w:hint="default" w:ascii="Times New Roman" w:hAnsi="Times New Roman" w:eastAsia="仿宋_GB2312" w:cs="Times New Roman"/>
          <w:color w:val="auto"/>
          <w:spacing w:val="0"/>
          <w:sz w:val="32"/>
          <w:szCs w:val="32"/>
          <w:highlight w:val="none"/>
        </w:rPr>
        <w:t>日前发送至邮箱</w:t>
      </w:r>
      <w:r>
        <w:rPr>
          <w:rFonts w:hint="default" w:ascii="Times New Roman" w:hAnsi="Times New Roman" w:eastAsia="仿宋_GB2312" w:cs="Times New Roman"/>
          <w:color w:val="auto"/>
          <w:spacing w:val="0"/>
          <w:sz w:val="32"/>
          <w:szCs w:val="32"/>
          <w:highlight w:val="none"/>
          <w:lang w:val="en-US" w:eastAsia="zh-CN"/>
        </w:rPr>
        <w:t>hnssjj2026@163.com。</w:t>
      </w:r>
    </w:p>
    <w:p w14:paraId="7665E49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420" w:firstLineChars="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（三）决赛（2026年8月中下旬）</w:t>
      </w:r>
    </w:p>
    <w:p w14:paraId="5F8714AE">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
        </w:rPr>
      </w:pPr>
      <w:r>
        <w:rPr>
          <w:rFonts w:hint="default" w:ascii="Times New Roman" w:hAnsi="Times New Roman" w:eastAsia="仿宋_GB2312" w:cs="Times New Roman"/>
          <w:color w:val="auto"/>
          <w:spacing w:val="0"/>
          <w:sz w:val="32"/>
          <w:szCs w:val="32"/>
          <w:lang w:val="en-US" w:eastAsia="zh-CN"/>
        </w:rPr>
        <w:t>决赛由省数据局负责组织，省数据要素协会负责</w:t>
      </w:r>
      <w:r>
        <w:rPr>
          <w:rFonts w:hint="default" w:ascii="Times New Roman" w:hAnsi="Times New Roman" w:eastAsia="仿宋_GB2312" w:cs="Times New Roman"/>
          <w:color w:val="auto"/>
          <w:spacing w:val="0"/>
          <w:sz w:val="32"/>
          <w:szCs w:val="32"/>
          <w:lang w:val="en-US" w:eastAsia="zh"/>
        </w:rPr>
        <w:t>具体</w:t>
      </w:r>
      <w:r>
        <w:rPr>
          <w:rFonts w:hint="default" w:ascii="Times New Roman" w:hAnsi="Times New Roman" w:eastAsia="仿宋_GB2312" w:cs="Times New Roman"/>
          <w:color w:val="auto"/>
          <w:spacing w:val="0"/>
          <w:sz w:val="32"/>
          <w:szCs w:val="32"/>
          <w:lang w:val="en-US" w:eastAsia="zh-CN"/>
        </w:rPr>
        <w:t>承办</w:t>
      </w:r>
      <w:r>
        <w:rPr>
          <w:rFonts w:hint="default" w:ascii="Times New Roman" w:hAnsi="Times New Roman" w:eastAsia="仿宋_GB2312" w:cs="Times New Roman"/>
          <w:color w:val="auto"/>
          <w:spacing w:val="0"/>
          <w:sz w:val="32"/>
          <w:szCs w:val="32"/>
          <w:lang w:val="en-US" w:eastAsia="zh"/>
        </w:rPr>
        <w:t>。</w:t>
      </w:r>
      <w:r>
        <w:rPr>
          <w:rFonts w:hint="default" w:ascii="Times New Roman" w:hAnsi="Times New Roman" w:eastAsia="仿宋_GB2312" w:cs="Times New Roman"/>
          <w:color w:val="auto"/>
          <w:spacing w:val="0"/>
          <w:sz w:val="32"/>
          <w:szCs w:val="32"/>
          <w:lang w:val="en-US" w:eastAsia="zh-CN"/>
        </w:rPr>
        <w:t>市州、省直单位及相关主体初赛推荐项目，应</w:t>
      </w:r>
      <w:r>
        <w:rPr>
          <w:rFonts w:hint="default" w:ascii="Times New Roman" w:hAnsi="Times New Roman" w:eastAsia="仿宋_GB2312" w:cs="Times New Roman"/>
          <w:color w:val="auto"/>
          <w:spacing w:val="0"/>
          <w:sz w:val="32"/>
          <w:szCs w:val="32"/>
          <w:lang w:val="en-US" w:eastAsia="zh"/>
        </w:rPr>
        <w:t>于2026年</w:t>
      </w:r>
      <w:r>
        <w:rPr>
          <w:rFonts w:hint="eastAsia" w:ascii="Times New Roman" w:hAnsi="Times New Roman" w:eastAsia="仿宋_GB2312" w:cs="Times New Roman"/>
          <w:color w:val="auto"/>
          <w:spacing w:val="0"/>
          <w:sz w:val="32"/>
          <w:szCs w:val="32"/>
          <w:lang w:val="en-US" w:eastAsia="zh-CN"/>
        </w:rPr>
        <w:t>7</w:t>
      </w:r>
      <w:r>
        <w:rPr>
          <w:rFonts w:hint="default" w:ascii="Times New Roman" w:hAnsi="Times New Roman" w:eastAsia="仿宋_GB2312" w:cs="Times New Roman"/>
          <w:color w:val="auto"/>
          <w:spacing w:val="0"/>
          <w:sz w:val="32"/>
          <w:szCs w:val="32"/>
          <w:lang w:val="en-US" w:eastAsia="zh"/>
        </w:rPr>
        <w:t>月</w:t>
      </w:r>
      <w:r>
        <w:rPr>
          <w:rFonts w:hint="eastAsia" w:ascii="Times New Roman" w:hAnsi="Times New Roman" w:eastAsia="仿宋_GB2312" w:cs="Times New Roman"/>
          <w:color w:val="auto"/>
          <w:spacing w:val="0"/>
          <w:sz w:val="32"/>
          <w:szCs w:val="32"/>
          <w:lang w:val="en-US" w:eastAsia="zh-CN"/>
        </w:rPr>
        <w:t>31</w:t>
      </w:r>
      <w:r>
        <w:rPr>
          <w:rFonts w:hint="default" w:ascii="Times New Roman" w:hAnsi="Times New Roman" w:eastAsia="仿宋_GB2312" w:cs="Times New Roman"/>
          <w:color w:val="auto"/>
          <w:spacing w:val="0"/>
          <w:sz w:val="32"/>
          <w:szCs w:val="32"/>
          <w:lang w:val="en-US" w:eastAsia="zh"/>
        </w:rPr>
        <w:t>日前通过湖南分赛平台报送至省数据局。省数据局将会同有关部门对报送项目进行审核，审核通过的项目纳入省级决赛。</w:t>
      </w:r>
    </w:p>
    <w:p w14:paraId="2C1977A0">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cs="Times New Roman"/>
          <w:color w:val="auto"/>
          <w:lang w:eastAsia="zh-CN"/>
        </w:rPr>
      </w:pPr>
      <w:r>
        <w:rPr>
          <w:rFonts w:hint="default" w:ascii="Times New Roman" w:hAnsi="Times New Roman" w:eastAsia="仿宋_GB2312" w:cs="Times New Roman"/>
          <w:color w:val="auto"/>
          <w:spacing w:val="0"/>
          <w:sz w:val="32"/>
          <w:szCs w:val="32"/>
          <w:lang w:val="en-US" w:eastAsia="zh-CN"/>
        </w:rPr>
        <w:t>决赛通过书面评审、路演答辩等环节，</w:t>
      </w:r>
      <w:r>
        <w:rPr>
          <w:rFonts w:hint="default" w:ascii="Times New Roman" w:hAnsi="Times New Roman" w:eastAsia="仿宋_GB2312" w:cs="Times New Roman"/>
          <w:color w:val="auto"/>
          <w:kern w:val="0"/>
          <w:sz w:val="32"/>
          <w:szCs w:val="32"/>
          <w:lang w:val="en-US" w:eastAsia="zh-CN" w:bidi="ar"/>
        </w:rPr>
        <w:t>采用“专家独立评分+交叉验证+差异预警+合议校准”机制，确保评审公平公正，评出大赛一、二、三等奖，对获一等奖的项目，推荐参加全国总决赛。</w:t>
      </w:r>
    </w:p>
    <w:p w14:paraId="439C63E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420" w:firstLineChars="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（四）参加全国总决赛赛前培训（2026年9月）</w:t>
      </w:r>
    </w:p>
    <w:p w14:paraId="7F137BFA">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对推荐参加全国总决赛的项目，邀请专家进行逐一辅导，补齐项目发展短板，切实提升项目竞争力。</w:t>
      </w:r>
    </w:p>
    <w:p w14:paraId="023AEA8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420" w:firstLineChars="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（五）场景对接等相关主题活动</w:t>
      </w:r>
    </w:p>
    <w:p w14:paraId="63E3E010">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大赛期间，组织获奖团队与相关单位、园区负责人及金融投资机构负责人开展现场供需对接、投融资对接、产融对接、培训交流等主题活动。</w:t>
      </w:r>
    </w:p>
    <w:p w14:paraId="7D71B8B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420" w:firstLineChars="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（六）公布典型案例集</w:t>
      </w:r>
    </w:p>
    <w:p w14:paraId="6A8FB68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大赛结束后，省数据局从获奖项目中择优公布一批“数据要素×”典型案例集。</w:t>
      </w:r>
    </w:p>
    <w:p w14:paraId="5A3D52B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420" w:firstLineChars="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（七）颁奖仪式（2026年11月）</w:t>
      </w:r>
    </w:p>
    <w:p w14:paraId="554E331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420" w:firstLineChars="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仿宋_GB2312" w:cs="Times New Roman"/>
          <w:color w:val="auto"/>
          <w:spacing w:val="0"/>
          <w:sz w:val="32"/>
          <w:szCs w:val="32"/>
          <w:lang w:val="en-US" w:eastAsia="zh-CN"/>
        </w:rPr>
        <w:t>全国总决赛</w:t>
      </w:r>
      <w:r>
        <w:rPr>
          <w:rFonts w:hint="eastAsia" w:ascii="Times New Roman" w:hAnsi="Times New Roman" w:eastAsia="仿宋_GB2312" w:cs="Times New Roman"/>
          <w:color w:val="auto"/>
          <w:spacing w:val="0"/>
          <w:sz w:val="32"/>
          <w:szCs w:val="32"/>
          <w:lang w:val="en-US" w:eastAsia="zh-CN"/>
        </w:rPr>
        <w:t>结束以后，适时举办湖南分赛颁奖仪式。</w:t>
      </w:r>
    </w:p>
    <w:p w14:paraId="1582D98D">
      <w:pPr>
        <w:pStyle w:val="11"/>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val="en-US" w:eastAsia="zh-CN"/>
        </w:rPr>
        <w:t>四、参赛要求</w:t>
      </w:r>
    </w:p>
    <w:p w14:paraId="6916A31B">
      <w:pPr>
        <w:pStyle w:val="10"/>
        <w:keepNext w:val="0"/>
        <w:keepLines w:val="0"/>
        <w:pageBreakBefore w:val="0"/>
        <w:widowControl w:val="0"/>
        <w:kinsoku/>
        <w:overflowPunct/>
        <w:topLinePunct w:val="0"/>
        <w:autoSpaceDE/>
        <w:autoSpaceDN/>
        <w:bidi w:val="0"/>
        <w:spacing w:line="580" w:lineRule="exact"/>
        <w:jc w:val="left"/>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cs="Times New Roman"/>
          <w:color w:val="auto"/>
          <w:kern w:val="2"/>
          <w:sz w:val="32"/>
          <w:szCs w:val="32"/>
          <w:lang w:val="en-US" w:eastAsia="zh-CN" w:bidi="ar"/>
        </w:rPr>
        <w:t>大赛</w:t>
      </w:r>
      <w:r>
        <w:rPr>
          <w:rFonts w:hint="default" w:ascii="Times New Roman" w:hAnsi="Times New Roman" w:eastAsia="仿宋_GB2312" w:cs="Times New Roman"/>
          <w:color w:val="auto"/>
          <w:kern w:val="2"/>
          <w:sz w:val="32"/>
          <w:szCs w:val="32"/>
          <w:lang w:val="en-US" w:eastAsia="zh-CN" w:bidi="ar"/>
        </w:rPr>
        <w:t>秉持开门办赛的原则，企业、</w:t>
      </w:r>
      <w:r>
        <w:rPr>
          <w:rFonts w:hint="default" w:ascii="Times New Roman" w:hAnsi="Times New Roman" w:cs="Times New Roman"/>
          <w:color w:val="auto"/>
          <w:kern w:val="2"/>
          <w:sz w:val="32"/>
          <w:szCs w:val="32"/>
          <w:lang w:val="en-US" w:eastAsia="zh-CN" w:bidi="ar"/>
        </w:rPr>
        <w:t>行政</w:t>
      </w:r>
      <w:r>
        <w:rPr>
          <w:rFonts w:hint="default" w:ascii="Times New Roman" w:hAnsi="Times New Roman" w:eastAsia="仿宋_GB2312" w:cs="Times New Roman"/>
          <w:color w:val="auto"/>
          <w:kern w:val="2"/>
          <w:sz w:val="32"/>
          <w:szCs w:val="32"/>
          <w:lang w:val="en-US" w:eastAsia="zh-CN" w:bidi="ar"/>
        </w:rPr>
        <w:t>事业单位、科研院所、高校等均可参赛，鼓励产学研用等主体联合参赛。参赛单位、参赛项目、提交材料应符合大赛基本要求。</w:t>
      </w:r>
    </w:p>
    <w:p w14:paraId="243E479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420" w:firstLineChars="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（一）参赛要求</w:t>
      </w:r>
    </w:p>
    <w:p w14:paraId="4128ABC5">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color w:val="auto"/>
          <w:spacing w:val="0"/>
          <w:sz w:val="32"/>
          <w:szCs w:val="32"/>
          <w:lang w:val="en-US" w:eastAsia="zh-CN"/>
        </w:rPr>
        <w:t>1</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参赛单位须是具有独立法人资格的企业、行政事业单位、科研院所、高校等单位。允许上述单位合作组队报名，合作组队需指定一个单位为牵头参赛单位。被列入“信用中国”网站记录失信被执行人、重大税收违法案件当事人名单、政府采购严重违法失信行为记录名单、有重大违法记录等情形的单位或个人不得参赛。</w:t>
      </w:r>
    </w:p>
    <w:p w14:paraId="30BD6697">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color w:val="auto"/>
          <w:spacing w:val="0"/>
          <w:sz w:val="32"/>
          <w:szCs w:val="32"/>
          <w:lang w:val="en-US" w:eastAsia="zh-CN"/>
        </w:rPr>
        <w:t>2</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同一参赛单位可以有多个团队和项目参赛，但每个参赛团队只能提交1个参赛项目，每个参赛团队的参赛代表人数不超过5人，每个参赛代表只能代表1个团队参加比赛。报名截止之后，参赛代表不可更改。</w:t>
      </w:r>
    </w:p>
    <w:p w14:paraId="6D5176F8">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color w:val="auto"/>
          <w:spacing w:val="0"/>
          <w:sz w:val="32"/>
          <w:szCs w:val="32"/>
          <w:lang w:val="en-US" w:eastAsia="zh-CN"/>
        </w:rPr>
        <w:t>3</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参赛团队仅能选择一个地方分赛报名参赛，并需遵守所报名地方分赛的赛事要求和安排，不得重复参赛。</w:t>
      </w:r>
    </w:p>
    <w:p w14:paraId="242907FD">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color w:val="auto"/>
          <w:spacing w:val="0"/>
          <w:sz w:val="32"/>
          <w:szCs w:val="32"/>
          <w:lang w:val="en-US" w:eastAsia="zh-CN"/>
        </w:rPr>
        <w:t>4</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参赛团队需遵守大赛规则，对所有信息的准确性和真实性负责，一经发现虚假信息将取消参赛资格。参赛团队名称需符合法律法规、公序良俗相关规定。</w:t>
      </w:r>
    </w:p>
    <w:p w14:paraId="1BBFC46F">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color w:val="auto"/>
          <w:spacing w:val="0"/>
          <w:sz w:val="32"/>
          <w:szCs w:val="32"/>
          <w:lang w:val="en-US" w:eastAsia="zh-CN"/>
        </w:rPr>
        <w:t>5</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各地方分赛相关组织企业及其下属分公司、子公司、控股公司、母公司均不得在相应地方参赛，否则参赛成绩无效。在确保赛事评审工作公平公正的前提下，各级政府部门及事业单位可参与数据要素×应急管理、城市治理、气象服务等赛道。</w:t>
      </w:r>
    </w:p>
    <w:p w14:paraId="66640252">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color w:val="auto"/>
          <w:spacing w:val="0"/>
          <w:sz w:val="32"/>
          <w:szCs w:val="32"/>
          <w:lang w:val="en-US" w:eastAsia="zh-CN"/>
        </w:rPr>
        <w:t>6</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获得晋级全国总决赛资格的项目应接受所在地方分赛主办方或大赛组委会包括知识产权审查在内的相关审核，审核未通过的团队将取消全国总决赛参赛资格。</w:t>
      </w:r>
    </w:p>
    <w:p w14:paraId="7670ABFC">
      <w:pPr>
        <w:pStyle w:val="10"/>
        <w:keepNext w:val="0"/>
        <w:keepLines w:val="0"/>
        <w:pageBreakBefore w:val="0"/>
        <w:widowControl w:val="0"/>
        <w:kinsoku/>
        <w:overflowPunct/>
        <w:topLinePunct w:val="0"/>
        <w:autoSpaceDE/>
        <w:autoSpaceDN/>
        <w:bidi w:val="0"/>
        <w:spacing w:line="580" w:lineRule="exact"/>
        <w:ind w:firstLine="643" w:firstLineChars="200"/>
        <w:jc w:val="left"/>
        <w:textAlignment w:val="auto"/>
        <w:rPr>
          <w:rFonts w:hint="default" w:ascii="Times New Roman" w:hAnsi="Times New Roman" w:eastAsia="楷体_GB2312" w:cs="Times New Roman"/>
          <w:b/>
          <w:bCs/>
          <w:color w:val="auto"/>
          <w:kern w:val="2"/>
          <w:sz w:val="32"/>
          <w:szCs w:val="32"/>
          <w:lang w:val="en-US" w:eastAsia="zh-CN" w:bidi="ar"/>
        </w:rPr>
      </w:pPr>
      <w:r>
        <w:rPr>
          <w:rFonts w:hint="default" w:ascii="Times New Roman" w:hAnsi="Times New Roman" w:eastAsia="楷体_GB2312" w:cs="Times New Roman"/>
          <w:b/>
          <w:bCs/>
          <w:color w:val="auto"/>
          <w:kern w:val="2"/>
          <w:sz w:val="32"/>
          <w:szCs w:val="32"/>
          <w:lang w:val="en-US" w:eastAsia="zh-CN" w:bidi="ar"/>
        </w:rPr>
        <w:t>（二）参赛项目要求</w:t>
      </w:r>
    </w:p>
    <w:p w14:paraId="4BE62403">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color w:val="auto"/>
          <w:spacing w:val="0"/>
          <w:sz w:val="32"/>
          <w:szCs w:val="32"/>
          <w:lang w:val="en-US" w:eastAsia="zh-CN"/>
        </w:rPr>
        <w:t>1</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参赛项目须符合所报地方分赛赛题方向，每个参赛项目限报一个赛题方向，且仅在一个地方分赛参赛。赛题一经选定不得更改。</w:t>
      </w:r>
    </w:p>
    <w:p w14:paraId="41C081A6">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color w:val="auto"/>
          <w:spacing w:val="0"/>
          <w:sz w:val="32"/>
          <w:szCs w:val="32"/>
          <w:lang w:val="en-US" w:eastAsia="zh-CN"/>
        </w:rPr>
        <w:t>2</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参赛项目要求已经开展实际应用，取得实际效益或具有潜在效益，包括但不限于拥有自主知识产权的技术、产品、解决方案等。</w:t>
      </w:r>
    </w:p>
    <w:p w14:paraId="08FCD15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color w:val="auto"/>
          <w:spacing w:val="0"/>
          <w:sz w:val="32"/>
          <w:szCs w:val="32"/>
          <w:lang w:val="en-US" w:eastAsia="zh-CN"/>
        </w:rPr>
        <w:t>3</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参赛项目的创意、产品、技术及相关专利等知识产权应归属参赛单位，未侵犯任何他人的专利权、著作权、商标权及其他知识产权，且不得违反国家相关法律法规，否则将取消参赛资格和成绩。</w:t>
      </w:r>
    </w:p>
    <w:p w14:paraId="069F6CA2">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color w:val="auto"/>
          <w:spacing w:val="0"/>
          <w:sz w:val="32"/>
          <w:szCs w:val="32"/>
          <w:lang w:val="en-US" w:eastAsia="zh-CN"/>
        </w:rPr>
        <w:t>4</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具体参赛项目名称由参赛团队自行拟定，符合赛道和赛题要求，能体现出数据要素的主要特征。参赛项目名称、参赛团队名称需符合法律法规、公序良俗相关规定。</w:t>
      </w:r>
    </w:p>
    <w:p w14:paraId="1CF17331">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 w:eastAsia="zh-CN"/>
        </w:rPr>
      </w:pPr>
      <w:r>
        <w:rPr>
          <w:rFonts w:hint="default" w:ascii="Times New Roman" w:hAnsi="Times New Roman" w:eastAsia="仿宋_GB2312" w:cs="Times New Roman"/>
          <w:color w:val="auto"/>
          <w:spacing w:val="0"/>
          <w:sz w:val="32"/>
          <w:szCs w:val="32"/>
          <w:lang w:val="en-US" w:eastAsia="zh-CN"/>
        </w:rPr>
        <w:t>5</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在地方分赛、全国总决赛期间，参赛团队均可在不改变项目名称和主要内容的基础上，持续推进参赛项目迭代升级。</w:t>
      </w:r>
    </w:p>
    <w:p w14:paraId="6D483CD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6</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评审期间，参赛团队须按照大赛组委会的要求补充提交参赛项目有关材料。所有已提交的相关材料原则上不予退还。</w:t>
      </w:r>
    </w:p>
    <w:p w14:paraId="72167E8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420" w:firstLineChars="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（三）参赛项目提交内容</w:t>
      </w:r>
    </w:p>
    <w:p w14:paraId="2B28BE7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参赛项目应包括但不限于以下内容：</w:t>
      </w:r>
    </w:p>
    <w:p w14:paraId="03E035E1">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1.项目申报书。</w:t>
      </w:r>
    </w:p>
    <w:p w14:paraId="04DFA358">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（1）项目概述。项目背景、应用行业、核心优势等。</w:t>
      </w:r>
    </w:p>
    <w:p w14:paraId="1FFC1B12">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（2）解决方案。架构设计、方案功能、关键技术、数据要素利用方案等。</w:t>
      </w:r>
    </w:p>
    <w:p w14:paraId="67EF78A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（3）应用价值。具体应用案例、经济效益、社会效益等。</w:t>
      </w:r>
    </w:p>
    <w:p w14:paraId="1314D753">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（4）商业模式。推广模式、市场空间、社会效应等</w:t>
      </w:r>
    </w:p>
    <w:p w14:paraId="1EA020DD">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（5）团队介绍。履历、资质和优势等。</w:t>
      </w:r>
    </w:p>
    <w:p w14:paraId="26EAEDA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2.相关证明材料。参赛单位相关的基本资质、申报主体责任声明、财务审计、信用情况等证明材料，以及和参赛项目相关的基本资质证明、应用案例证明、知识产权证明等材料。所有材料须为参赛单位所有，严禁使用母公司、分公司、子公司、控股公司或其他非参赛单位材料，否则将取消参赛资格和成绩。</w:t>
      </w:r>
    </w:p>
    <w:p w14:paraId="0046D63E">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3.其他证明材料。例如：项目评审时需要的介绍材料、可直观展示参赛项目效果的视频、产品解决方案的模型和说明文档等。</w:t>
      </w:r>
    </w:p>
    <w:p w14:paraId="5331A12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420" w:firstLineChars="0"/>
        <w:jc w:val="both"/>
        <w:textAlignment w:val="auto"/>
        <w:rPr>
          <w:rFonts w:hint="default" w:ascii="Times New Roman" w:hAnsi="Times New Roman" w:eastAsia="楷体" w:cs="Times New Roman"/>
          <w:b/>
          <w:bCs/>
          <w:color w:val="auto"/>
          <w:kern w:val="0"/>
          <w:sz w:val="32"/>
          <w:szCs w:val="32"/>
          <w:highlight w:val="none"/>
          <w:lang w:val="en-US" w:eastAsia="zh-CN" w:bidi="ar-SA"/>
        </w:rPr>
      </w:pPr>
      <w:r>
        <w:rPr>
          <w:rFonts w:hint="default" w:ascii="Times New Roman" w:hAnsi="Times New Roman" w:eastAsia="楷体" w:cs="Times New Roman"/>
          <w:b/>
          <w:bCs/>
          <w:color w:val="auto"/>
          <w:kern w:val="0"/>
          <w:sz w:val="32"/>
          <w:szCs w:val="32"/>
          <w:highlight w:val="none"/>
          <w:lang w:val="en-US" w:eastAsia="zh-CN" w:bidi="ar-SA"/>
        </w:rPr>
        <w:t>（四）报名参赛</w:t>
      </w:r>
    </w:p>
    <w:p w14:paraId="0B17A4B5">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报名参赛队伍按要求准备项目申报书、相关证明材料及其他展示材料，登录湖南分赛平台系统(拟于</w:t>
      </w:r>
      <w:r>
        <w:rPr>
          <w:rFonts w:hint="eastAsia" w:ascii="Times New Roman" w:hAnsi="Times New Roman" w:eastAsia="仿宋_GB2312" w:cs="Times New Roman"/>
          <w:color w:val="auto"/>
          <w:spacing w:val="0"/>
          <w:sz w:val="32"/>
          <w:szCs w:val="32"/>
          <w:lang w:val="en-US" w:eastAsia="zh-CN"/>
        </w:rPr>
        <w:t>2026年6</w:t>
      </w:r>
      <w:r>
        <w:rPr>
          <w:rFonts w:hint="default" w:ascii="Times New Roman" w:hAnsi="Times New Roman" w:eastAsia="仿宋_GB2312" w:cs="Times New Roman"/>
          <w:color w:val="auto"/>
          <w:spacing w:val="0"/>
          <w:sz w:val="32"/>
          <w:szCs w:val="32"/>
          <w:lang w:val="en-US" w:eastAsia="zh-CN"/>
        </w:rPr>
        <w:t>月</w:t>
      </w:r>
      <w:r>
        <w:rPr>
          <w:rFonts w:hint="eastAsia" w:ascii="Times New Roman" w:hAnsi="Times New Roman" w:eastAsia="仿宋_GB2312" w:cs="Times New Roman"/>
          <w:color w:val="auto"/>
          <w:spacing w:val="0"/>
          <w:sz w:val="32"/>
          <w:szCs w:val="32"/>
          <w:lang w:val="en-US" w:eastAsia="zh-CN"/>
        </w:rPr>
        <w:t>5日上线，https://hnsjysx.xuanwuyun.com</w:t>
      </w:r>
      <w:r>
        <w:rPr>
          <w:rFonts w:hint="default" w:ascii="Times New Roman" w:hAnsi="Times New Roman" w:eastAsia="仿宋_GB2312" w:cs="Times New Roman"/>
          <w:color w:val="auto"/>
          <w:spacing w:val="0"/>
          <w:sz w:val="32"/>
          <w:szCs w:val="32"/>
          <w:lang w:val="en-US" w:eastAsia="zh-CN"/>
        </w:rPr>
        <w:t>)，按提示完成报名注册、材料提交等环节。参赛队伍注册提交信息时，须选择初赛承办市州或省直单位。</w:t>
      </w:r>
      <w:r>
        <w:rPr>
          <w:rFonts w:hint="eastAsia" w:ascii="Times New Roman" w:hAnsi="Times New Roman" w:eastAsia="仿宋_GB2312" w:cs="Times New Roman"/>
          <w:color w:val="auto"/>
          <w:spacing w:val="0"/>
          <w:sz w:val="32"/>
          <w:szCs w:val="32"/>
          <w:lang w:val="en-US" w:eastAsia="zh-CN"/>
        </w:rPr>
        <w:t>参赛报名</w:t>
      </w:r>
      <w:r>
        <w:rPr>
          <w:rFonts w:hint="default" w:ascii="Times New Roman" w:hAnsi="Times New Roman" w:eastAsia="仿宋_GB2312" w:cs="Times New Roman"/>
          <w:color w:val="auto"/>
          <w:spacing w:val="0"/>
          <w:sz w:val="32"/>
          <w:szCs w:val="32"/>
          <w:lang w:val="en-US" w:eastAsia="zh-CN"/>
        </w:rPr>
        <w:t>统一截止时间为2026年7月1</w:t>
      </w:r>
      <w:r>
        <w:rPr>
          <w:rFonts w:hint="eastAsia"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lang w:val="en-US" w:eastAsia="zh-CN"/>
        </w:rPr>
        <w:t>日。</w:t>
      </w:r>
    </w:p>
    <w:p w14:paraId="784EF847">
      <w:pPr>
        <w:pStyle w:val="11"/>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五、奖项及奖励</w:t>
      </w:r>
    </w:p>
    <w:p w14:paraId="6CC664C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省级决赛设置一、二、三等奖，拟以奖杯、证书等形式进行发放。共设置一等奖34名（其中中小企业比例不少于30%）、二等奖51名、三等奖若干名，获奖证书盖组委会章。对获一等奖项目推荐参加全国总决赛。此外，获奖项目赛事权益如下：</w:t>
      </w:r>
    </w:p>
    <w:p w14:paraId="05589CFD">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1.政策激励。获奖项目将有机会入选由省数据局组织编制的相关典型案例集，所在单位将有机会推荐申报国家、省级相关项目。</w:t>
      </w:r>
    </w:p>
    <w:p w14:paraId="345F0F1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2.宣传展示。获奖项目可在分赛媒体渠道进行展览展示、宣传报道和服务推介。</w:t>
      </w:r>
    </w:p>
    <w:p w14:paraId="52F7D0DB">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3.产融对接。进入决赛的团队将获得分赛组委会提供的产融合作资源支持。分赛组委会将为其提供政府投资基金、产业投资基金、央企投资机构、创业投资机构、银行等投融资机构对接渠道。</w:t>
      </w:r>
    </w:p>
    <w:p w14:paraId="76092E8B">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4.供需对接。进入决赛的团队将获得分赛组委会提供的供需对接渠道支持。</w:t>
      </w:r>
    </w:p>
    <w:p w14:paraId="7E3E46E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5.人才支持。符合条件的优秀获奖团队可申报省、市相关人才招引项目。</w:t>
      </w:r>
    </w:p>
    <w:p w14:paraId="6F4E207D">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6.交流学习。获奖团队有机会参与分赛组委会举办的政策宣贯、成果转化等活动。</w:t>
      </w:r>
    </w:p>
    <w:p w14:paraId="502D79B9">
      <w:pPr>
        <w:keepNext w:val="0"/>
        <w:keepLines w:val="0"/>
        <w:pageBreakBefore w:val="0"/>
        <w:kinsoku/>
        <w:overflowPunct/>
        <w:topLinePunct w:val="0"/>
        <w:autoSpaceDE/>
        <w:autoSpaceDN/>
        <w:bidi w:val="0"/>
        <w:spacing w:line="580" w:lineRule="exact"/>
        <w:ind w:firstLine="640" w:firstLineChars="200"/>
        <w:textAlignment w:val="auto"/>
        <w:outlineLvl w:val="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eastAsia="zh-CN"/>
        </w:rPr>
        <w:t>六</w:t>
      </w:r>
      <w:r>
        <w:rPr>
          <w:rFonts w:hint="default" w:ascii="Times New Roman" w:hAnsi="Times New Roman" w:eastAsia="黑体" w:cs="Times New Roman"/>
          <w:color w:val="auto"/>
          <w:kern w:val="0"/>
          <w:sz w:val="32"/>
          <w:szCs w:val="32"/>
          <w:highlight w:val="none"/>
        </w:rPr>
        <w:t>、公示与举报</w:t>
      </w:r>
    </w:p>
    <w:p w14:paraId="001039DB">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本着公平、公正、公开的原则，大赛实行获奖项目公示和举报制度。</w:t>
      </w:r>
    </w:p>
    <w:p w14:paraId="7E6F97C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获奖项目公示范围和时间：在省数据局公众号等渠道公示获奖项目及团队信息，公示期为7天，供各界监督、评议。未通过公示的团队将取消获奖成绩并追回奖励。</w:t>
      </w:r>
    </w:p>
    <w:p w14:paraId="13391C4E">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举报要求：举报实行实名制，并须提供相应的证据，匿名举报无效。举报由分赛组委会进行受理、核查、裁定，</w:t>
      </w:r>
    </w:p>
    <w:p w14:paraId="40100905">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为保证赛事公益性，大赛不得向参赛团队收取任何参赛费用。分赛组委会对本次大赛组织机构设置、经费募集使用等工作负责，并接受社会各界监督，确保大赛公开透明。湖南分赛最终解释权归湖南分赛组委会所有。</w:t>
      </w:r>
    </w:p>
    <w:p w14:paraId="5F4DF5AA">
      <w:pPr>
        <w:keepNext w:val="0"/>
        <w:keepLines w:val="0"/>
        <w:pageBreakBefore w:val="0"/>
        <w:widowControl/>
        <w:kinsoku/>
        <w:overflowPunct/>
        <w:topLinePunct w:val="0"/>
        <w:autoSpaceDE/>
        <w:autoSpaceDN/>
        <w:bidi w:val="0"/>
        <w:adjustRightInd w:val="0"/>
        <w:snapToGrid w:val="0"/>
        <w:spacing w:line="580" w:lineRule="exact"/>
        <w:ind w:firstLine="640" w:firstLineChars="200"/>
        <w:jc w:val="left"/>
        <w:textAlignment w:val="auto"/>
        <w:rPr>
          <w:rFonts w:hint="eastAsia" w:ascii="Times New Roman" w:hAnsi="Times New Roman" w:eastAsia="仿宋_GB2312" w:cs="Times New Roman"/>
          <w:color w:val="auto"/>
          <w:spacing w:val="0"/>
          <w:sz w:val="32"/>
          <w:szCs w:val="32"/>
          <w:highlight w:val="none"/>
          <w:lang w:val="en-US" w:eastAsia="zh-CN"/>
        </w:rPr>
      </w:pPr>
    </w:p>
    <w:p w14:paraId="69B27B5B">
      <w:pPr>
        <w:keepNext w:val="0"/>
        <w:keepLines w:val="0"/>
        <w:pageBreakBefore w:val="0"/>
        <w:widowControl/>
        <w:kinsoku/>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sz w:val="32"/>
          <w:szCs w:val="32"/>
          <w:highlight w:val="none"/>
          <w:lang w:val="en-US" w:eastAsia="zh-CN"/>
        </w:rPr>
        <w:t>（一）</w:t>
      </w:r>
      <w:r>
        <w:rPr>
          <w:rFonts w:hint="eastAsia" w:ascii="Times New Roman" w:hAnsi="Times New Roman" w:eastAsia="仿宋_GB2312" w:cs="Times New Roman"/>
          <w:color w:val="auto"/>
          <w:spacing w:val="0"/>
          <w:kern w:val="2"/>
          <w:sz w:val="32"/>
          <w:szCs w:val="32"/>
          <w:lang w:val="en-US" w:eastAsia="zh-CN" w:bidi="ar-SA"/>
        </w:rPr>
        <w:t>省数据局数据要素处</w:t>
      </w:r>
    </w:p>
    <w:p w14:paraId="0324E2D4">
      <w:pPr>
        <w:keepNext w:val="0"/>
        <w:keepLines w:val="0"/>
        <w:pageBreakBefore w:val="0"/>
        <w:widowControl/>
        <w:kinsoku/>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pacing w:val="0"/>
          <w:sz w:val="32"/>
          <w:szCs w:val="32"/>
          <w:lang w:val="en-US" w:eastAsia="zh-CN"/>
        </w:rPr>
      </w:pPr>
      <w:r>
        <w:rPr>
          <w:rFonts w:hint="eastAsia" w:ascii="Times New Roman" w:hAnsi="Times New Roman" w:eastAsia="仿宋_GB2312" w:cs="Times New Roman"/>
          <w:color w:val="auto"/>
          <w:spacing w:val="0"/>
          <w:kern w:val="2"/>
          <w:sz w:val="32"/>
          <w:szCs w:val="32"/>
          <w:lang w:val="en-US" w:eastAsia="zh-CN" w:bidi="ar-SA"/>
        </w:rPr>
        <w:t>联系人</w:t>
      </w:r>
      <w:r>
        <w:rPr>
          <w:rFonts w:hint="default" w:ascii="Times New Roman" w:hAnsi="Times New Roman" w:eastAsia="仿宋_GB2312" w:cs="Times New Roman"/>
          <w:color w:val="auto"/>
          <w:spacing w:val="0"/>
          <w:kern w:val="2"/>
          <w:sz w:val="32"/>
          <w:szCs w:val="32"/>
          <w:lang w:val="en-US" w:eastAsia="zh-CN" w:bidi="ar-SA"/>
        </w:rPr>
        <w:t>：</w:t>
      </w:r>
      <w:r>
        <w:rPr>
          <w:rFonts w:hint="eastAsia" w:ascii="Times New Roman" w:hAnsi="Times New Roman" w:eastAsia="仿宋_GB2312" w:cs="Times New Roman"/>
          <w:color w:val="auto"/>
          <w:spacing w:val="0"/>
          <w:kern w:val="2"/>
          <w:sz w:val="32"/>
          <w:szCs w:val="32"/>
          <w:lang w:val="en-US" w:eastAsia="zh-CN" w:bidi="ar-SA"/>
        </w:rPr>
        <w:t xml:space="preserve">陈  鲲  </w:t>
      </w:r>
      <w:r>
        <w:rPr>
          <w:rFonts w:hint="default" w:ascii="Times New Roman" w:hAnsi="Times New Roman" w:eastAsia="仿宋_GB2312" w:cs="Times New Roman"/>
          <w:color w:val="auto"/>
          <w:spacing w:val="0"/>
          <w:kern w:val="2"/>
          <w:sz w:val="32"/>
          <w:szCs w:val="32"/>
          <w:lang w:val="en-US" w:eastAsia="zh-CN" w:bidi="ar-SA"/>
        </w:rPr>
        <w:t>0731-89990646</w:t>
      </w:r>
    </w:p>
    <w:p w14:paraId="5D2AC088">
      <w:pPr>
        <w:keepNext w:val="0"/>
        <w:keepLines w:val="0"/>
        <w:pageBreakBefore w:val="0"/>
        <w:widowControl/>
        <w:kinsoku/>
        <w:overflowPunct/>
        <w:topLinePunct w:val="0"/>
        <w:autoSpaceDE/>
        <w:autoSpaceDN/>
        <w:bidi w:val="0"/>
        <w:adjustRightInd w:val="0"/>
        <w:snapToGrid w:val="0"/>
        <w:spacing w:line="580" w:lineRule="exact"/>
        <w:ind w:firstLine="640" w:firstLineChars="200"/>
        <w:jc w:val="left"/>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 xml:space="preserve">（二）组委会秘书处办公室 </w:t>
      </w:r>
    </w:p>
    <w:p w14:paraId="38E4A3E8">
      <w:pPr>
        <w:keepNext w:val="0"/>
        <w:keepLines w:val="0"/>
        <w:pageBreakBefore w:val="0"/>
        <w:widowControl/>
        <w:kinsoku/>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 xml:space="preserve">联系人：陈  熠  </w:t>
      </w:r>
      <w:r>
        <w:rPr>
          <w:rFonts w:hint="eastAsia" w:ascii="Times New Roman" w:hAnsi="Times New Roman" w:eastAsia="仿宋_GB2312" w:cs="Times New Roman"/>
          <w:color w:val="auto"/>
          <w:spacing w:val="0"/>
          <w:kern w:val="2"/>
          <w:sz w:val="32"/>
          <w:szCs w:val="32"/>
          <w:lang w:val="en-US" w:eastAsia="zh-CN" w:bidi="ar-SA"/>
        </w:rPr>
        <w:t>0731-89990580，</w:t>
      </w:r>
      <w:r>
        <w:rPr>
          <w:rFonts w:hint="default" w:ascii="Times New Roman" w:hAnsi="Times New Roman" w:eastAsia="仿宋_GB2312" w:cs="Times New Roman"/>
          <w:color w:val="auto"/>
          <w:spacing w:val="0"/>
          <w:kern w:val="2"/>
          <w:sz w:val="32"/>
          <w:szCs w:val="32"/>
          <w:lang w:val="en-US" w:eastAsia="zh-CN" w:bidi="ar-SA"/>
        </w:rPr>
        <w:t>18570673078</w:t>
      </w:r>
    </w:p>
    <w:p w14:paraId="1F3A6FA5">
      <w:pPr>
        <w:keepNext w:val="0"/>
        <w:keepLines w:val="0"/>
        <w:pageBreakBefore w:val="0"/>
        <w:widowControl/>
        <w:kinsoku/>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 xml:space="preserve">联系人：何剑波  </w:t>
      </w:r>
      <w:r>
        <w:rPr>
          <w:rFonts w:hint="eastAsia" w:ascii="Times New Roman" w:hAnsi="Times New Roman" w:eastAsia="仿宋_GB2312" w:cs="Times New Roman"/>
          <w:color w:val="auto"/>
          <w:spacing w:val="0"/>
          <w:kern w:val="2"/>
          <w:sz w:val="32"/>
          <w:szCs w:val="32"/>
          <w:lang w:val="en-US" w:eastAsia="zh-CN" w:bidi="ar-SA"/>
        </w:rPr>
        <w:t>0731-89990580，</w:t>
      </w:r>
      <w:r>
        <w:rPr>
          <w:rFonts w:hint="default" w:ascii="Times New Roman" w:hAnsi="Times New Roman" w:eastAsia="仿宋_GB2312" w:cs="Times New Roman"/>
          <w:color w:val="auto"/>
          <w:spacing w:val="0"/>
          <w:kern w:val="2"/>
          <w:sz w:val="32"/>
          <w:szCs w:val="32"/>
          <w:lang w:val="en-US" w:eastAsia="zh-CN" w:bidi="ar-SA"/>
        </w:rPr>
        <w:t>18397646632</w:t>
      </w:r>
    </w:p>
    <w:p w14:paraId="6CD6BFB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p>
    <w:p w14:paraId="37AF9D2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420" w:firstLineChars="0"/>
        <w:jc w:val="both"/>
        <w:textAlignment w:val="auto"/>
        <w:rPr>
          <w:rFonts w:hint="default" w:ascii="Times New Roman" w:hAnsi="Times New Roman" w:eastAsia="仿宋_GB2312" w:cs="Times New Roman"/>
          <w:color w:val="auto"/>
          <w:sz w:val="32"/>
          <w:szCs w:val="32"/>
          <w:highlight w:val="none"/>
          <w:lang w:val="en-US" w:eastAsia="zh-CN"/>
        </w:rPr>
      </w:pPr>
    </w:p>
    <w:p w14:paraId="2BFD0CC9">
      <w:pPr>
        <w:keepNext w:val="0"/>
        <w:keepLines w:val="0"/>
        <w:pageBreakBefore w:val="0"/>
        <w:widowControl/>
        <w:kinsoku/>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附件：</w:t>
      </w:r>
      <w:r>
        <w:rPr>
          <w:rFonts w:hint="default" w:ascii="Times New Roman" w:hAnsi="Times New Roman" w:eastAsia="仿宋_GB2312" w:cs="Times New Roman"/>
          <w:color w:val="auto"/>
          <w:kern w:val="0"/>
          <w:sz w:val="32"/>
          <w:szCs w:val="32"/>
          <w:highlight w:val="none"/>
          <w:lang w:val="en-US" w:eastAsia="zh-CN" w:bidi="ar-SA"/>
        </w:rPr>
        <w:t>1.2026年“数据要素×”大赛湖南分赛赛题指南</w:t>
      </w:r>
    </w:p>
    <w:p w14:paraId="70BEEF91">
      <w:pPr>
        <w:keepNext w:val="0"/>
        <w:keepLines w:val="0"/>
        <w:pageBreakBefore w:val="0"/>
        <w:kinsoku/>
        <w:overflowPunct/>
        <w:topLinePunct w:val="0"/>
        <w:autoSpaceDE/>
        <w:autoSpaceDN/>
        <w:bidi w:val="0"/>
        <w:spacing w:line="580" w:lineRule="exact"/>
        <w:ind w:firstLine="1600" w:firstLineChars="500"/>
        <w:jc w:val="both"/>
        <w:textAlignment w:val="auto"/>
        <w:rPr>
          <w:rFonts w:hint="default" w:ascii="Times New Roman" w:hAnsi="Times New Roman" w:eastAsia="仿宋_GB2312" w:cs="Times New Roman"/>
          <w:color w:val="auto"/>
          <w:spacing w:val="-6"/>
          <w:w w:val="100"/>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2.</w:t>
      </w:r>
      <w:r>
        <w:rPr>
          <w:rFonts w:hint="default" w:ascii="Times New Roman" w:hAnsi="Times New Roman" w:eastAsia="仿宋_GB2312" w:cs="Times New Roman"/>
          <w:color w:val="auto"/>
          <w:w w:val="100"/>
          <w:kern w:val="0"/>
          <w:sz w:val="32"/>
          <w:szCs w:val="32"/>
          <w:highlight w:val="none"/>
          <w:lang w:val="en-US" w:eastAsia="zh-CN" w:bidi="ar-SA"/>
        </w:rPr>
        <w:t>2026年</w:t>
      </w:r>
      <w:r>
        <w:rPr>
          <w:rFonts w:hint="default" w:ascii="Times New Roman" w:hAnsi="Times New Roman" w:eastAsia="仿宋_GB2312" w:cs="Times New Roman"/>
          <w:color w:val="auto"/>
          <w:spacing w:val="-6"/>
          <w:w w:val="100"/>
          <w:kern w:val="0"/>
          <w:sz w:val="32"/>
          <w:szCs w:val="32"/>
          <w:highlight w:val="none"/>
          <w:lang w:val="en-US" w:eastAsia="zh-CN" w:bidi="ar-SA"/>
        </w:rPr>
        <w:t>“数据要素×”大赛湖南分赛评价指标</w:t>
      </w:r>
    </w:p>
    <w:p w14:paraId="697DE709">
      <w:pPr>
        <w:rPr>
          <w:rFonts w:hint="default" w:ascii="Times New Roman" w:hAnsi="Times New Roman" w:cs="Times New Roman"/>
          <w:color w:val="auto"/>
          <w:sz w:val="32"/>
          <w:lang w:val="en-US" w:eastAsia="zh-CN"/>
        </w:rPr>
      </w:pPr>
    </w:p>
    <w:sectPr>
      <w:footerReference r:id="rId3" w:type="default"/>
      <w:pgSz w:w="11906" w:h="16838"/>
      <w:pgMar w:top="1984" w:right="1871" w:bottom="1984" w:left="187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8F9AB4-9C8B-4549-A2CB-5A1C7B7A77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ACD3B71-6F88-4B67-AA38-62EA1DEB0B96}"/>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B5E4563A-5245-4BD4-AC00-152066E88041}"/>
  </w:font>
  <w:font w:name="楷体_GB2312">
    <w:panose1 w:val="02010609030101010101"/>
    <w:charset w:val="86"/>
    <w:family w:val="auto"/>
    <w:pitch w:val="default"/>
    <w:sig w:usb0="00000001" w:usb1="080E0000" w:usb2="00000000" w:usb3="00000000" w:csb0="00040000" w:csb1="00000000"/>
    <w:embedRegular r:id="rId4" w:fontKey="{3FA50392-7FB5-403B-B323-35C3E5070276}"/>
  </w:font>
  <w:font w:name="方正小标宋_GBK">
    <w:panose1 w:val="03000509000000000000"/>
    <w:charset w:val="86"/>
    <w:family w:val="script"/>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B56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A7C67C">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pa1sgBAACa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5aUOG5x4pfv3y4/fl1+fiVv&#10;sj59gBrTHgImpuHOD5g7+wGdmfagos1fJEQwjuqer+rKIRGRH61X63WFIYGx+YL47PF5iJDeSm9J&#10;NhoacXxFVX56D2lMnVNyNefvtTFlhMb95UDM7GG597HHbKVhP0yE9r49I58eJ99Qh4tOiXnnUNi8&#10;JLMRZ2M/G8cQ9aErW5TrQbg9Jmyi9JYrjLBTYRxZYTetV96JP+8l6/GX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xKWtbIAQAAmgMAAA4AAAAAAAAAAQAgAAAAHgEAAGRycy9lMm9Eb2Mu&#10;eG1sUEsFBgAAAAAGAAYAWQEAAFgFAAAAAA==&#10;">
              <v:fill on="f" focussize="0,0"/>
              <v:stroke on="f"/>
              <v:imagedata o:title=""/>
              <o:lock v:ext="edit" aspectratio="f"/>
              <v:textbox inset="0mm,0mm,0mm,0mm" style="mso-fit-shape-to-text:t;">
                <w:txbxContent>
                  <w:p w14:paraId="31A7C67C">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7EB"/>
    <w:rsid w:val="00017604"/>
    <w:rsid w:val="001762A8"/>
    <w:rsid w:val="005867EB"/>
    <w:rsid w:val="00637AC3"/>
    <w:rsid w:val="00B80353"/>
    <w:rsid w:val="00B85AED"/>
    <w:rsid w:val="00EA6AA7"/>
    <w:rsid w:val="029A778E"/>
    <w:rsid w:val="13FBE5F7"/>
    <w:rsid w:val="16C45A6F"/>
    <w:rsid w:val="17FF44D0"/>
    <w:rsid w:val="1B3F9C6A"/>
    <w:rsid w:val="1BFFA15E"/>
    <w:rsid w:val="1C15694E"/>
    <w:rsid w:val="1DFF3C0D"/>
    <w:rsid w:val="1FC2210C"/>
    <w:rsid w:val="2C4A8701"/>
    <w:rsid w:val="2DA912A3"/>
    <w:rsid w:val="2DADD007"/>
    <w:rsid w:val="2FF996CE"/>
    <w:rsid w:val="30C861A1"/>
    <w:rsid w:val="373EF9E3"/>
    <w:rsid w:val="37F1B87C"/>
    <w:rsid w:val="398D2A0D"/>
    <w:rsid w:val="39FB9744"/>
    <w:rsid w:val="3B782237"/>
    <w:rsid w:val="3BFF061F"/>
    <w:rsid w:val="3CF5F0BC"/>
    <w:rsid w:val="3ED5AE45"/>
    <w:rsid w:val="3F3FB16B"/>
    <w:rsid w:val="3FB74594"/>
    <w:rsid w:val="412F2254"/>
    <w:rsid w:val="44C962C2"/>
    <w:rsid w:val="45D752C4"/>
    <w:rsid w:val="47870719"/>
    <w:rsid w:val="47FE5127"/>
    <w:rsid w:val="4DE21167"/>
    <w:rsid w:val="4F3DE5C7"/>
    <w:rsid w:val="50B557A7"/>
    <w:rsid w:val="52855566"/>
    <w:rsid w:val="5348C37D"/>
    <w:rsid w:val="537BFFEE"/>
    <w:rsid w:val="53F1AAF5"/>
    <w:rsid w:val="57F159CC"/>
    <w:rsid w:val="5D9BA56A"/>
    <w:rsid w:val="5DAF7F98"/>
    <w:rsid w:val="5FEBA655"/>
    <w:rsid w:val="5FEED49F"/>
    <w:rsid w:val="5FFD9F6D"/>
    <w:rsid w:val="62B5D05E"/>
    <w:rsid w:val="63EE4CF8"/>
    <w:rsid w:val="67733338"/>
    <w:rsid w:val="67FA89A2"/>
    <w:rsid w:val="69680655"/>
    <w:rsid w:val="69CF2FAF"/>
    <w:rsid w:val="6BF789EC"/>
    <w:rsid w:val="6D22461C"/>
    <w:rsid w:val="6DD721E2"/>
    <w:rsid w:val="6EFBBE97"/>
    <w:rsid w:val="6F7F61DF"/>
    <w:rsid w:val="6FA726F9"/>
    <w:rsid w:val="6FDFB97A"/>
    <w:rsid w:val="6FF48711"/>
    <w:rsid w:val="70966BC3"/>
    <w:rsid w:val="728066B4"/>
    <w:rsid w:val="749E32AF"/>
    <w:rsid w:val="757BE80E"/>
    <w:rsid w:val="75F78706"/>
    <w:rsid w:val="77D3D7D5"/>
    <w:rsid w:val="798E988D"/>
    <w:rsid w:val="79FEF66B"/>
    <w:rsid w:val="7B5EEBBB"/>
    <w:rsid w:val="7B6F2479"/>
    <w:rsid w:val="7BE38AC9"/>
    <w:rsid w:val="7BF3F253"/>
    <w:rsid w:val="7BFFA853"/>
    <w:rsid w:val="7CDD238A"/>
    <w:rsid w:val="7DBD8DBC"/>
    <w:rsid w:val="7E7F3C59"/>
    <w:rsid w:val="7EBED842"/>
    <w:rsid w:val="7EF9554D"/>
    <w:rsid w:val="7F5E784F"/>
    <w:rsid w:val="7FDE90AF"/>
    <w:rsid w:val="7FEDABF4"/>
    <w:rsid w:val="7FF9A358"/>
    <w:rsid w:val="7FFE312D"/>
    <w:rsid w:val="7FFF9206"/>
    <w:rsid w:val="95D12A6C"/>
    <w:rsid w:val="9FFC96F9"/>
    <w:rsid w:val="AD7CC116"/>
    <w:rsid w:val="AF3B4ED7"/>
    <w:rsid w:val="AFBCEB7D"/>
    <w:rsid w:val="B077B4F4"/>
    <w:rsid w:val="B3D40140"/>
    <w:rsid w:val="BAD79E04"/>
    <w:rsid w:val="BB37FA65"/>
    <w:rsid w:val="BBDB1A05"/>
    <w:rsid w:val="BBFF37AC"/>
    <w:rsid w:val="BFF732E0"/>
    <w:rsid w:val="D6E50E22"/>
    <w:rsid w:val="D7FF1873"/>
    <w:rsid w:val="DE7BFE81"/>
    <w:rsid w:val="DF27DD4D"/>
    <w:rsid w:val="DF97E0C6"/>
    <w:rsid w:val="DFB98D20"/>
    <w:rsid w:val="DFF71F4B"/>
    <w:rsid w:val="E7DF5879"/>
    <w:rsid w:val="EBFE2FEE"/>
    <w:rsid w:val="EBFE7404"/>
    <w:rsid w:val="ECFF5DD7"/>
    <w:rsid w:val="EDFF07F8"/>
    <w:rsid w:val="EEF62A02"/>
    <w:rsid w:val="EEFBBFF0"/>
    <w:rsid w:val="EF5F4960"/>
    <w:rsid w:val="EFDBB202"/>
    <w:rsid w:val="EFFC0185"/>
    <w:rsid w:val="F1F5D4A2"/>
    <w:rsid w:val="F39669AD"/>
    <w:rsid w:val="F39B22BC"/>
    <w:rsid w:val="F6B3E863"/>
    <w:rsid w:val="F6F25294"/>
    <w:rsid w:val="F6F58341"/>
    <w:rsid w:val="F76BAE47"/>
    <w:rsid w:val="F7746755"/>
    <w:rsid w:val="F7C56CF8"/>
    <w:rsid w:val="F7EB83EB"/>
    <w:rsid w:val="F7EEE172"/>
    <w:rsid w:val="F7F6843C"/>
    <w:rsid w:val="F7F71048"/>
    <w:rsid w:val="F9FE9428"/>
    <w:rsid w:val="FB596DCF"/>
    <w:rsid w:val="FB5F5B42"/>
    <w:rsid w:val="FBEF4A09"/>
    <w:rsid w:val="FBFD4BC8"/>
    <w:rsid w:val="FBFE3A2F"/>
    <w:rsid w:val="FCB49244"/>
    <w:rsid w:val="FDDF1E58"/>
    <w:rsid w:val="FDEF8D15"/>
    <w:rsid w:val="FDFF45CD"/>
    <w:rsid w:val="FE769CA8"/>
    <w:rsid w:val="FEAFE9DC"/>
    <w:rsid w:val="FECF2A78"/>
    <w:rsid w:val="FEFB57A1"/>
    <w:rsid w:val="FF343C4F"/>
    <w:rsid w:val="FF3F12C1"/>
    <w:rsid w:val="FF7FF793"/>
    <w:rsid w:val="FFBBC441"/>
    <w:rsid w:val="FFBFA74E"/>
    <w:rsid w:val="FFCC873C"/>
    <w:rsid w:val="FFDD3A24"/>
    <w:rsid w:val="FFF70B5C"/>
    <w:rsid w:val="FFF7E267"/>
    <w:rsid w:val="FFFB5FA2"/>
    <w:rsid w:val="FFFBE6C3"/>
    <w:rsid w:val="FFFF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widowControl w:val="0"/>
      <w:spacing w:line="620" w:lineRule="exact"/>
      <w:ind w:firstLine="645"/>
      <w:textAlignment w:val="auto"/>
    </w:pPr>
    <w:rPr>
      <w:rFonts w:ascii="仿宋_GB2312" w:eastAsia="仿宋_GB2312"/>
      <w:color w:val="auto"/>
      <w:kern w:val="2"/>
      <w:sz w:val="32"/>
      <w:szCs w:val="32"/>
      <w:u w:val="none" w:color="auto"/>
    </w:rPr>
  </w:style>
  <w:style w:type="paragraph" w:styleId="4">
    <w:name w:val="toc 5"/>
    <w:basedOn w:val="1"/>
    <w:next w:val="1"/>
    <w:qFormat/>
    <w:uiPriority w:val="0"/>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5">
    <w:name w:val="Plain Text"/>
    <w:qFormat/>
    <w:uiPriority w:val="0"/>
    <w:pPr>
      <w:widowControl w:val="0"/>
      <w:jc w:val="both"/>
    </w:pPr>
    <w:rPr>
      <w:rFonts w:ascii="宋体" w:hAnsi="Courier New" w:eastAsia="宋体" w:cs="Courier New"/>
      <w:b/>
      <w:kern w:val="2"/>
      <w:sz w:val="21"/>
      <w:szCs w:val="21"/>
      <w:lang w:val="en-US" w:eastAsia="zh-CN" w:bidi="ar-SA"/>
    </w:rPr>
  </w:style>
  <w:style w:type="paragraph" w:styleId="6">
    <w:name w:val="Balloon Text"/>
    <w:basedOn w:val="1"/>
    <w:link w:val="20"/>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2"/>
    <w:qFormat/>
    <w:uiPriority w:val="0"/>
    <w:pPr>
      <w:snapToGrid w:val="0"/>
      <w:jc w:val="left"/>
    </w:pPr>
    <w:rPr>
      <w:rFonts w:ascii="Times New Roman" w:hAnsi="Times New Roman" w:eastAsia="宋体" w:cs="Times New Roman"/>
      <w:sz w:val="24"/>
    </w:rPr>
  </w:style>
  <w:style w:type="paragraph" w:styleId="10">
    <w:name w:val="Body Text First Indent"/>
    <w:basedOn w:val="2"/>
    <w:qFormat/>
    <w:uiPriority w:val="0"/>
    <w:pPr>
      <w:adjustRightInd w:val="0"/>
      <w:snapToGrid w:val="0"/>
      <w:spacing w:after="0" w:line="560" w:lineRule="exact"/>
      <w:ind w:firstLine="880" w:firstLineChars="200"/>
      <w:jc w:val="center"/>
    </w:pPr>
    <w:rPr>
      <w:rFonts w:ascii="宋体" w:hAnsi="宋体" w:eastAsia="仿宋_GB2312"/>
      <w:color w:val="000000" w:themeColor="text1"/>
      <w:sz w:val="32"/>
      <w:szCs w:val="32"/>
      <w14:textFill>
        <w14:solidFill>
          <w14:schemeClr w14:val="tx1"/>
        </w14:solidFill>
      </w14:textFill>
    </w:rPr>
  </w:style>
  <w:style w:type="paragraph" w:styleId="11">
    <w:name w:val="Body Text First Indent 2"/>
    <w:basedOn w:val="3"/>
    <w:next w:val="1"/>
    <w:qFormat/>
    <w:uiPriority w:val="0"/>
    <w:pPr>
      <w:spacing w:after="120" w:line="240" w:lineRule="auto"/>
      <w:ind w:left="420" w:leftChars="200" w:firstLine="420" w:firstLineChars="200"/>
    </w:pPr>
    <w:rPr>
      <w:rFonts w:ascii="Times New Roman" w:eastAsia="宋体"/>
      <w:sz w:val="21"/>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Heading2"/>
    <w:basedOn w:val="17"/>
    <w:next w:val="1"/>
    <w:qFormat/>
    <w:uiPriority w:val="0"/>
    <w:pPr>
      <w:keepNext/>
      <w:keepLines/>
      <w:widowControl w:val="0"/>
      <w:spacing w:line="416" w:lineRule="auto"/>
      <w:jc w:val="both"/>
      <w:textAlignment w:val="baseline"/>
    </w:pPr>
    <w:rPr>
      <w:rFonts w:ascii="Calibri Light" w:hAnsi="Calibri Light" w:eastAsia="宋体" w:cs="Calibri Light"/>
      <w:b/>
      <w:bCs/>
      <w:kern w:val="2"/>
      <w:sz w:val="32"/>
      <w:szCs w:val="32"/>
      <w:lang w:val="en-US" w:eastAsia="zh-CN" w:bidi="ar-SA"/>
    </w:rPr>
  </w:style>
  <w:style w:type="paragraph" w:customStyle="1" w:styleId="17">
    <w:name w:val="正文 New New New New New New New New New New New New New New New New New New New New"/>
    <w:next w:val="16"/>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8">
    <w:name w:val="页眉 Char"/>
    <w:basedOn w:val="14"/>
    <w:link w:val="8"/>
    <w:semiHidden/>
    <w:qFormat/>
    <w:uiPriority w:val="99"/>
    <w:rPr>
      <w:sz w:val="18"/>
      <w:szCs w:val="18"/>
    </w:rPr>
  </w:style>
  <w:style w:type="character" w:customStyle="1" w:styleId="19">
    <w:name w:val="页脚 Char"/>
    <w:basedOn w:val="14"/>
    <w:link w:val="7"/>
    <w:semiHidden/>
    <w:qFormat/>
    <w:uiPriority w:val="99"/>
    <w:rPr>
      <w:sz w:val="18"/>
      <w:szCs w:val="18"/>
    </w:rPr>
  </w:style>
  <w:style w:type="character" w:customStyle="1" w:styleId="20">
    <w:name w:val="批注框文本 Char"/>
    <w:basedOn w:val="14"/>
    <w:link w:val="6"/>
    <w:semiHidden/>
    <w:qFormat/>
    <w:uiPriority w:val="99"/>
    <w:rPr>
      <w:sz w:val="18"/>
      <w:szCs w:val="18"/>
    </w:rPr>
  </w:style>
  <w:style w:type="paragraph" w:customStyle="1" w:styleId="21">
    <w:name w:val="p0"/>
    <w:basedOn w:val="1"/>
    <w:qFormat/>
    <w:uiPriority w:val="0"/>
    <w:pPr>
      <w:widowControl/>
    </w:pPr>
    <w:rPr>
      <w:kern w:val="0"/>
      <w:szCs w:val="21"/>
    </w:rPr>
  </w:style>
  <w:style w:type="paragraph" w:customStyle="1" w:styleId="22">
    <w:name w:val="Char Char Char Char Char Char Char Char Char1 Char"/>
    <w:basedOn w:val="1"/>
    <w:qFormat/>
    <w:uiPriority w:val="0"/>
    <w:pPr>
      <w:widowControl/>
      <w:spacing w:before="100" w:beforeAutospacing="1" w:after="100" w:afterAutospacing="1" w:line="360" w:lineRule="auto"/>
      <w:ind w:left="360" w:firstLine="624"/>
      <w:jc w:val="left"/>
    </w:pPr>
  </w:style>
  <w:style w:type="character" w:customStyle="1" w:styleId="23">
    <w:name w:val="font11"/>
    <w:basedOn w:val="14"/>
    <w:qFormat/>
    <w:uiPriority w:val="0"/>
    <w:rPr>
      <w:rFonts w:ascii="黑体" w:hAnsi="宋体" w:eastAsia="黑体" w:cs="黑体"/>
      <w:color w:val="000000"/>
      <w:sz w:val="24"/>
      <w:szCs w:val="24"/>
      <w:u w:val="none"/>
    </w:rPr>
  </w:style>
  <w:style w:type="character" w:customStyle="1" w:styleId="24">
    <w:name w:val="font31"/>
    <w:basedOn w:val="14"/>
    <w:qFormat/>
    <w:uiPriority w:val="0"/>
    <w:rPr>
      <w:rFonts w:hint="default" w:ascii="Times New Roman" w:hAnsi="Times New Roman" w:cs="Times New Roman"/>
      <w:color w:val="000000"/>
      <w:sz w:val="24"/>
      <w:szCs w:val="24"/>
      <w:u w:val="none"/>
    </w:rPr>
  </w:style>
  <w:style w:type="character" w:customStyle="1" w:styleId="25">
    <w:name w:val="font21"/>
    <w:basedOn w:val="14"/>
    <w:qFormat/>
    <w:uiPriority w:val="0"/>
    <w:rPr>
      <w:rFonts w:hint="eastAsia" w:ascii="仿宋_GB2312" w:eastAsia="仿宋_GB2312" w:cs="仿宋_GB2312"/>
      <w:color w:val="000000"/>
      <w:sz w:val="24"/>
      <w:szCs w:val="24"/>
      <w:u w:val="none"/>
    </w:rPr>
  </w:style>
  <w:style w:type="character" w:customStyle="1" w:styleId="26">
    <w:name w:val="font51"/>
    <w:basedOn w:val="14"/>
    <w:qFormat/>
    <w:uiPriority w:val="0"/>
    <w:rPr>
      <w:rFonts w:hint="eastAsia" w:ascii="仿宋_GB2312" w:eastAsia="仿宋_GB2312" w:cs="仿宋_GB2312"/>
      <w:color w:val="000000"/>
      <w:sz w:val="24"/>
      <w:szCs w:val="24"/>
      <w:u w:val="none"/>
    </w:rPr>
  </w:style>
  <w:style w:type="character" w:customStyle="1" w:styleId="27">
    <w:name w:val="font61"/>
    <w:basedOn w:val="14"/>
    <w:qFormat/>
    <w:uiPriority w:val="0"/>
    <w:rPr>
      <w:rFonts w:hint="default" w:ascii="Times New Roman" w:hAnsi="Times New Roman" w:cs="Times New Roman"/>
      <w:color w:val="000000"/>
      <w:sz w:val="24"/>
      <w:szCs w:val="24"/>
      <w:u w:val="none"/>
    </w:rPr>
  </w:style>
  <w:style w:type="paragraph" w:customStyle="1" w:styleId="28">
    <w:name w:val="列出段落1"/>
    <w:basedOn w:val="1"/>
    <w:qFormat/>
    <w:uiPriority w:val="34"/>
    <w:pPr>
      <w:spacing w:before="0" w:after="0"/>
      <w:ind w:firstLine="420" w:firstLineChars="200"/>
    </w:pPr>
    <w:rPr>
      <w:rFonts w:ascii="Times New Roman" w:hAnsi="Times New Roman"/>
      <w:szCs w:val="21"/>
    </w:rPr>
  </w:style>
  <w:style w:type="paragraph" w:customStyle="1" w:styleId="29">
    <w:name w:val="正文首缩两字 Char"/>
    <w:basedOn w:val="1"/>
    <w:qFormat/>
    <w:uiPriority w:val="0"/>
    <w:rPr>
      <w:rFonts w:ascii="Verdana" w:hAnsi="Verdana"/>
      <w:bCs/>
    </w:rPr>
  </w:style>
  <w:style w:type="character" w:customStyle="1" w:styleId="30">
    <w:name w:val="font41"/>
    <w:basedOn w:val="14"/>
    <w:qFormat/>
    <w:uiPriority w:val="0"/>
    <w:rPr>
      <w:rFonts w:hint="eastAsia" w:ascii="仿宋_GB2312" w:eastAsia="仿宋_GB2312" w:cs="仿宋_GB2312"/>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技巧">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23558</Words>
  <Characters>23822</Characters>
  <Lines>1</Lines>
  <Paragraphs>1</Paragraphs>
  <TotalTime>40</TotalTime>
  <ScaleCrop>false</ScaleCrop>
  <LinksUpToDate>false</LinksUpToDate>
  <CharactersWithSpaces>23836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2024-04-29T01:48:00Z</dcterms:created>
  <dc:creator>PC</dc:creator>
  <cp:lastModifiedBy>喻琢</cp:lastModifiedBy>
  <cp:lastPrinted>2026-05-20T16:34:00Z</cp:lastPrinted>
  <dcterms:modified xsi:type="dcterms:W3CDTF">2026-05-28T13:06:55Z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E06F68BBADC048158C7BE5C4487C8E4A_13</vt:lpwstr>
  </property>
  <property fmtid="{D5CDD505-2E9C-101B-9397-08002B2CF9AE}" pid="4" name="KSOTemplateDocerSaveRecord">
    <vt:lpwstr>eyJoZGlkIjoiMTc2NzBiZDZiNTRlOGZiY2FiZGJjMTc5YThiOTUwYjAiLCJ1c2VySWQiOiI0MjczMjY2NDAifQ==</vt:lpwstr>
  </property>
</Properties>
</file>