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48BD"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_Hlk21091352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4F583FE">
      <w:pPr>
        <w:spacing w:line="600" w:lineRule="exact"/>
        <w:rPr>
          <w:rFonts w:ascii="Times New Roman" w:hAnsi="Times New Roman" w:eastAsia="方正小标宋_GBK"/>
          <w:sz w:val="44"/>
          <w:szCs w:val="44"/>
        </w:rPr>
      </w:pPr>
    </w:p>
    <w:p w14:paraId="32765A25">
      <w:pPr>
        <w:spacing w:line="600" w:lineRule="exact"/>
        <w:rPr>
          <w:rFonts w:ascii="Times New Roman" w:hAnsi="Times New Roman" w:eastAsia="方正小标宋_GBK"/>
          <w:sz w:val="44"/>
          <w:szCs w:val="44"/>
        </w:rPr>
      </w:pPr>
    </w:p>
    <w:p w14:paraId="09B1F19E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湖南省</w:t>
      </w:r>
      <w:r>
        <w:rPr>
          <w:rFonts w:ascii="Times New Roman" w:hAnsi="Times New Roman" w:eastAsia="方正小标宋_GBK"/>
          <w:sz w:val="44"/>
          <w:szCs w:val="44"/>
        </w:rPr>
        <w:t>高质量数据集建设</w:t>
      </w:r>
    </w:p>
    <w:p w14:paraId="36DD321A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先行先试申报书</w:t>
      </w:r>
    </w:p>
    <w:bookmarkEnd w:id="0"/>
    <w:p w14:paraId="533CF5C0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37FD9CA6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01A40B32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64C68996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9"/>
      </w:tblGrid>
      <w:tr w14:paraId="12F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9" w:type="dxa"/>
            <w:tcBorders>
              <w:bottom w:val="single" w:color="auto" w:sz="4" w:space="0"/>
            </w:tcBorders>
            <w:noWrap/>
          </w:tcPr>
          <w:p w14:paraId="57E99568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  <w:t>项目名称：</w:t>
            </w:r>
          </w:p>
        </w:tc>
      </w:tr>
      <w:tr w14:paraId="70F6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9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4862CC0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  <w:p w14:paraId="2F680A28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  <w:t>申报单位：</w:t>
            </w:r>
          </w:p>
        </w:tc>
      </w:tr>
      <w:tr w14:paraId="6F7F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9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D9F8E84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  <w:p w14:paraId="1146B51F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  <w:t>推荐单位（如有）：</w:t>
            </w:r>
          </w:p>
        </w:tc>
      </w:tr>
      <w:tr w14:paraId="29F9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9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0663BA3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  <w:p w14:paraId="264166EB">
            <w:pPr>
              <w:spacing w:line="600" w:lineRule="exac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  <w:t>申报日期：</w:t>
            </w:r>
          </w:p>
        </w:tc>
      </w:tr>
    </w:tbl>
    <w:p w14:paraId="62246411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61B38890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51795E5E">
      <w:pPr>
        <w:pStyle w:val="2"/>
      </w:pPr>
    </w:p>
    <w:p w14:paraId="2BACEC4B"/>
    <w:p w14:paraId="1371296D">
      <w:pPr>
        <w:spacing w:line="600" w:lineRule="exact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Times New Roman" w:hAnsi="Times New Roman" w:eastAsia="方正小标宋_GBK"/>
          <w:sz w:val="28"/>
          <w:szCs w:val="28"/>
        </w:rPr>
        <w:t>湖南省</w:t>
      </w:r>
      <w:r>
        <w:rPr>
          <w:rFonts w:ascii="Times New Roman" w:hAnsi="Times New Roman" w:eastAsia="方正小标宋_GBK"/>
          <w:sz w:val="28"/>
          <w:szCs w:val="28"/>
        </w:rPr>
        <w:t>数据局编制</w:t>
      </w:r>
    </w:p>
    <w:p w14:paraId="29E0F40E">
      <w:pPr>
        <w:spacing w:line="600" w:lineRule="exact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ascii="Times New Roman" w:hAnsi="Times New Roman" w:eastAsia="方正小标宋_GBK"/>
          <w:sz w:val="28"/>
          <w:szCs w:val="28"/>
        </w:rPr>
        <w:t>202</w:t>
      </w:r>
      <w:r>
        <w:rPr>
          <w:rFonts w:hint="eastAsia" w:ascii="Times New Roman" w:hAnsi="Times New Roman" w:eastAsia="方正小标宋_GBK"/>
          <w:sz w:val="28"/>
          <w:szCs w:val="28"/>
        </w:rPr>
        <w:t>6</w:t>
      </w:r>
      <w:r>
        <w:rPr>
          <w:rFonts w:ascii="Times New Roman" w:hAnsi="Times New Roman" w:eastAsia="方正小标宋_GBK"/>
          <w:sz w:val="28"/>
          <w:szCs w:val="28"/>
        </w:rPr>
        <w:t>年</w:t>
      </w:r>
      <w:r>
        <w:rPr>
          <w:rFonts w:hint="eastAsia" w:ascii="Times New Roman" w:hAnsi="Times New Roman" w:eastAsia="方正小标宋_GBK"/>
          <w:sz w:val="28"/>
          <w:szCs w:val="28"/>
        </w:rPr>
        <w:t>3</w:t>
      </w:r>
      <w:r>
        <w:rPr>
          <w:rFonts w:ascii="Times New Roman" w:hAnsi="Times New Roman" w:eastAsia="方正小标宋_GBK"/>
          <w:sz w:val="28"/>
          <w:szCs w:val="28"/>
        </w:rPr>
        <w:t>月</w:t>
      </w:r>
    </w:p>
    <w:p w14:paraId="01DB0063">
      <w:pPr>
        <w:spacing w:line="600" w:lineRule="exact"/>
        <w:ind w:firstLine="880" w:firstLineChars="200"/>
        <w:rPr>
          <w:rFonts w:ascii="Times New Roman" w:hAnsi="Times New Roman" w:eastAsia="方正小标宋_GBK"/>
          <w:sz w:val="44"/>
          <w:szCs w:val="44"/>
        </w:rPr>
      </w:pPr>
    </w:p>
    <w:p w14:paraId="43651072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申报须知</w:t>
      </w:r>
    </w:p>
    <w:p w14:paraId="1D702998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13DA7A3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申报材料要求盖章处，须加盖公章，复印无效。</w:t>
      </w:r>
    </w:p>
    <w:p w14:paraId="1CE8400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高质量数据集建设先行先试的申报主体为注册在</w:t>
      </w:r>
      <w:r>
        <w:rPr>
          <w:rFonts w:hint="eastAsia" w:ascii="Times New Roman" w:hAnsi="Times New Roman" w:eastAsia="仿宋_GB2312"/>
          <w:sz w:val="32"/>
          <w:szCs w:val="32"/>
        </w:rPr>
        <w:t>湖南省</w:t>
      </w:r>
      <w:r>
        <w:rPr>
          <w:rFonts w:ascii="Times New Roman" w:hAnsi="Times New Roman" w:eastAsia="仿宋_GB2312"/>
          <w:sz w:val="32"/>
          <w:szCs w:val="32"/>
        </w:rPr>
        <w:t>区域内的企事业单位。</w:t>
      </w:r>
    </w:p>
    <w:p w14:paraId="49A4E9E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如有推荐单位，需在印有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“推荐单位”处填</w:t>
      </w:r>
      <w:r>
        <w:rPr>
          <w:rFonts w:ascii="Times New Roman" w:hAnsi="Times New Roman" w:eastAsia="仿宋_GB2312"/>
          <w:sz w:val="32"/>
          <w:szCs w:val="32"/>
        </w:rPr>
        <w:t>写单位全称并签章。</w:t>
      </w:r>
    </w:p>
    <w:p w14:paraId="3B4EF79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电子版以邮件形式提交，当页面不够时可另加页。</w:t>
      </w:r>
    </w:p>
    <w:p w14:paraId="76DC016D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2119E948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28D4BBAF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4DA97004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6DD3B11C">
      <w:pPr>
        <w:spacing w:afterLines="50" w:line="600" w:lineRule="exact"/>
        <w:ind w:firstLine="640" w:firstLineChars="200"/>
        <w:rPr>
          <w:rFonts w:ascii="Times New Roman" w:hAnsi="Times New Roman" w:eastAsia="方正小标宋_GBK"/>
          <w:sz w:val="32"/>
          <w:szCs w:val="48"/>
        </w:rPr>
      </w:pPr>
      <w:r>
        <w:rPr>
          <w:rFonts w:ascii="Times New Roman" w:hAnsi="Times New Roman" w:eastAsia="方正小标宋_GBK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一、项目基本信息情况表</w:t>
      </w:r>
    </w:p>
    <w:tbl>
      <w:tblPr>
        <w:tblStyle w:val="8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980"/>
        <w:gridCol w:w="1660"/>
        <w:gridCol w:w="2291"/>
      </w:tblGrid>
      <w:tr w14:paraId="4549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2A3C228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0758DB94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43C5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1D0E928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申报单位名称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52FB0EED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60D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224B246E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申报方向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3E737E97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□方向1：行业高质量数据集建设</w:t>
            </w:r>
          </w:p>
          <w:p w14:paraId="73E2A3E2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□方向2：高质量数据集平台建设</w:t>
            </w:r>
          </w:p>
        </w:tc>
      </w:tr>
      <w:tr w14:paraId="43C2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6E941BB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拟投入资金（万元）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4C8A0ECB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7F81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65083000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已投入资金（万元）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68D20D92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6B4B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31D56A9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项目联系人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2AF91A0B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4187F55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44A1C06E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1045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2AA64658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081ED79E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04DB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10A0287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23E5D17D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6DDB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5B65E98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0D25C2D3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3112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18F83A79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所在区（注册区县）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07D6AFD1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1ADB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0001B21E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法定代表人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5358107C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4054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010716B4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  <w:vAlign w:val="center"/>
          </w:tcPr>
          <w:p w14:paraId="404FAD43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10D1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311C8118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单位性质</w:t>
            </w:r>
          </w:p>
        </w:tc>
        <w:tc>
          <w:tcPr>
            <w:tcW w:w="5931" w:type="dxa"/>
            <w:gridSpan w:val="3"/>
            <w:noWrap/>
            <w:tcMar>
              <w:top w:w="113" w:type="dxa"/>
              <w:bottom w:w="113" w:type="dxa"/>
            </w:tcMar>
          </w:tcPr>
          <w:p w14:paraId="582D78D7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□国有企业 □事业单位 □民营企业</w:t>
            </w:r>
          </w:p>
          <w:p w14:paraId="463E2565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 xml:space="preserve">□外资企业 □合资企业 </w:t>
            </w:r>
          </w:p>
          <w:p w14:paraId="151EFB57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□其他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u w:val="single"/>
              </w:rPr>
              <w:t>（请注明）</w:t>
            </w:r>
          </w:p>
        </w:tc>
      </w:tr>
      <w:tr w14:paraId="67E3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31144521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近三年企业发展情况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7311E3A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2764692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7EDC24A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</w:t>
            </w:r>
          </w:p>
        </w:tc>
      </w:tr>
      <w:tr w14:paraId="049B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5E03D1BF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资产总额（万元）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1ADFE49C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7FCCC55E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5C0CFFDD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07D8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5CA06659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资产负债率（%）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092B4C41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4DA6D5C4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38A32BE2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072B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4DAEA86A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主营业务收入（万元）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33D75B98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237C8EA2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14A73131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 w14:paraId="620C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6" w:type="dxa"/>
            <w:noWrap/>
            <w:tcMar>
              <w:top w:w="113" w:type="dxa"/>
              <w:bottom w:w="113" w:type="dxa"/>
            </w:tcMar>
            <w:vAlign w:val="center"/>
          </w:tcPr>
          <w:p w14:paraId="14054775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利润率（%）</w:t>
            </w:r>
          </w:p>
        </w:tc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5A895958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60" w:type="dxa"/>
            <w:noWrap/>
            <w:tcMar>
              <w:top w:w="113" w:type="dxa"/>
              <w:bottom w:w="113" w:type="dxa"/>
            </w:tcMar>
            <w:vAlign w:val="center"/>
          </w:tcPr>
          <w:p w14:paraId="2DF9E2AF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291" w:type="dxa"/>
            <w:noWrap/>
            <w:tcMar>
              <w:top w:w="113" w:type="dxa"/>
              <w:bottom w:w="113" w:type="dxa"/>
            </w:tcMar>
            <w:vAlign w:val="center"/>
          </w:tcPr>
          <w:p w14:paraId="25E8E860">
            <w:pPr>
              <w:spacing w:line="36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</w:tbl>
    <w:p w14:paraId="4B377C06">
      <w:pPr>
        <w:spacing w:line="600" w:lineRule="exact"/>
        <w:ind w:firstLine="640" w:firstLineChars="200"/>
        <w:rPr>
          <w:rFonts w:ascii="Times New Roman" w:hAnsi="Times New Roman" w:eastAsia="方正小标宋_GBK"/>
          <w:sz w:val="32"/>
          <w:szCs w:val="32"/>
        </w:rPr>
      </w:pPr>
    </w:p>
    <w:p w14:paraId="6D9B09E8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二、发展基础</w:t>
      </w:r>
    </w:p>
    <w:p w14:paraId="20CD0F41">
      <w:pPr>
        <w:pStyle w:val="6"/>
        <w:snapToGrid w:val="0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（一）申报单位基本情况（不超过1000字）</w:t>
      </w:r>
    </w:p>
    <w:p w14:paraId="5F5A9B9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介绍申报单位主营业务等基本概况，以及高质量数据集相关工作基础和能力等情况。</w:t>
      </w:r>
    </w:p>
    <w:p w14:paraId="0DAAF1D8">
      <w:pPr>
        <w:pStyle w:val="6"/>
        <w:snapToGrid w:val="0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（二）已开展工作（不超过1000字）</w:t>
      </w:r>
    </w:p>
    <w:p w14:paraId="27C3C63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请从</w:t>
      </w:r>
      <w:r>
        <w:rPr>
          <w:rFonts w:hint="eastAsia" w:ascii="Times New Roman" w:hAnsi="Times New Roman" w:eastAsia="仿宋_GB2312"/>
          <w:sz w:val="32"/>
          <w:szCs w:val="32"/>
        </w:rPr>
        <w:t>建设方法、</w:t>
      </w:r>
      <w:r>
        <w:rPr>
          <w:rFonts w:ascii="Times New Roman" w:hAnsi="Times New Roman" w:eastAsia="仿宋_GB2312"/>
          <w:sz w:val="32"/>
          <w:szCs w:val="32"/>
        </w:rPr>
        <w:t>应用场景、技术方案、运营管理等方面描述相关工作基础，如已开发的相关场景，已应用的大模型情况，已形成的大模型与数据集协同机制等。</w:t>
      </w:r>
    </w:p>
    <w:p w14:paraId="00700E02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三、总体思路</w:t>
      </w:r>
    </w:p>
    <w:p w14:paraId="5BC4DCE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请简要说明项目总体思路和主要任务。</w:t>
      </w:r>
    </w:p>
    <w:p w14:paraId="77FCCE89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四、试点方案</w:t>
      </w:r>
    </w:p>
    <w:p w14:paraId="558B235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试点方案除包含基本情况、背景与必要性、工作基础等必须部分之外，还需包含：</w:t>
      </w:r>
    </w:p>
    <w:p w14:paraId="256818F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建设路径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针对行业领域大模型需求，明确从原始数据资源获取，到高质量数据集建成的关键步骤和路径，形成符合行业特点、可落地验证的数据集质量评价依据。</w:t>
      </w:r>
    </w:p>
    <w:p w14:paraId="1B5F5C8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</w:t>
      </w:r>
      <w:r>
        <w:rPr>
          <w:rFonts w:ascii="Times New Roman" w:hAnsi="Times New Roman" w:eastAsia="仿宋_GB2312"/>
          <w:sz w:val="32"/>
          <w:szCs w:val="32"/>
        </w:rPr>
        <w:t>技术方案：描述数据采集、处理、管理、标注、合成、质检、服务运营等关键加工环节的技术应用，以及拟构建数据集技术方案、实施计划的合理性与可行性论证。</w:t>
      </w:r>
    </w:p>
    <w:p w14:paraId="2602D40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</w:t>
      </w:r>
      <w:r>
        <w:rPr>
          <w:rFonts w:ascii="Times New Roman" w:hAnsi="Times New Roman" w:eastAsia="仿宋_GB2312"/>
          <w:sz w:val="32"/>
          <w:szCs w:val="32"/>
        </w:rPr>
        <w:t>场景建设：描述重点领域中相关场景数据集规模与质量情况，应用场景复用性、行业共性需求解决价值及量化成效，还有与跨行业主体的合作及需求收集机制。</w:t>
      </w:r>
    </w:p>
    <w:p w14:paraId="586C2A4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4．</w:t>
      </w:r>
      <w:r>
        <w:rPr>
          <w:rFonts w:ascii="Times New Roman" w:hAnsi="Times New Roman" w:eastAsia="仿宋_GB2312"/>
          <w:sz w:val="32"/>
          <w:szCs w:val="32"/>
        </w:rPr>
        <w:t>标准规范：描述数据采集加工、标注处理、发布运营等全流程管理规范覆盖情况，以及数据集质量管理规则、安全风险审查机制与防控预案的落地情况。</w:t>
      </w:r>
    </w:p>
    <w:p w14:paraId="7039351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z w:val="32"/>
          <w:szCs w:val="32"/>
        </w:rPr>
        <w:t>机制建设（选填）：描述数据集流通交易方式、可持续商业模式及人才培养方案，版权保护与利益分配运营机制，收益测算及与不同生态主体的深度合作。</w:t>
      </w:r>
    </w:p>
    <w:p w14:paraId="0B72B85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6．</w:t>
      </w:r>
      <w:r>
        <w:rPr>
          <w:rFonts w:ascii="Times New Roman" w:hAnsi="Times New Roman" w:eastAsia="仿宋_GB2312"/>
          <w:sz w:val="32"/>
          <w:szCs w:val="32"/>
        </w:rPr>
        <w:t>生态建设（选填）：描述数据集生产过程与不同生态主体间形成的协同生态网络，数据集生产对行业创新、中小企业发展的赋能效果等。</w:t>
      </w:r>
    </w:p>
    <w:p w14:paraId="2FAFAEA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7．</w:t>
      </w:r>
      <w:r>
        <w:rPr>
          <w:rFonts w:ascii="Times New Roman" w:hAnsi="Times New Roman" w:eastAsia="仿宋_GB2312"/>
          <w:sz w:val="32"/>
          <w:szCs w:val="32"/>
        </w:rPr>
        <w:t>进度计划：描述数据集构建、场景落地、生态合作等各阶段时间节点与阶段性成果，以及预期达成的行业数据质量提升、数据价值释放等社会</w:t>
      </w:r>
      <w:r>
        <w:rPr>
          <w:rFonts w:hint="eastAsia" w:ascii="Times New Roman" w:hAnsi="Times New Roman" w:eastAsia="仿宋_GB2312"/>
          <w:sz w:val="32"/>
          <w:szCs w:val="32"/>
        </w:rPr>
        <w:t>效益</w:t>
      </w:r>
      <w:r>
        <w:rPr>
          <w:rFonts w:ascii="Times New Roman" w:hAnsi="Times New Roman" w:eastAsia="仿宋_GB2312"/>
          <w:sz w:val="32"/>
          <w:szCs w:val="32"/>
        </w:rPr>
        <w:t>与经济效益。</w:t>
      </w:r>
    </w:p>
    <w:p w14:paraId="6E8FF1D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8．</w:t>
      </w:r>
      <w:r>
        <w:rPr>
          <w:rFonts w:ascii="Times New Roman" w:hAnsi="Times New Roman" w:eastAsia="仿宋_GB2312"/>
          <w:sz w:val="32"/>
          <w:szCs w:val="32"/>
        </w:rPr>
        <w:t>投资明细：请列明投资明细。</w:t>
      </w:r>
    </w:p>
    <w:p w14:paraId="56F3FAF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9．</w:t>
      </w:r>
      <w:r>
        <w:rPr>
          <w:rFonts w:ascii="Times New Roman" w:hAnsi="Times New Roman" w:eastAsia="仿宋_GB2312"/>
          <w:sz w:val="32"/>
          <w:szCs w:val="32"/>
        </w:rPr>
        <w:t>项目财务分析、经济分析及主要指标，如收入预测分析、经济与社会效益分析，考核指标明细等。</w:t>
      </w:r>
    </w:p>
    <w:p w14:paraId="2876F1C3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五、申报主体承诺书</w:t>
      </w:r>
    </w:p>
    <w:tbl>
      <w:tblPr>
        <w:tblStyle w:val="8"/>
        <w:tblpPr w:leftFromText="181" w:rightFromText="181" w:vertAnchor="text" w:horzAnchor="page" w:tblpX="1685" w:tblpY="17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AC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/>
          </w:tcPr>
          <w:p w14:paraId="1FBCDED1">
            <w:pPr>
              <w:spacing w:line="500" w:lineRule="exac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>本单位近三年未出现违规违法行为，未发生重大信息、网络安全事件，未发生重大、特大生产和环境安全事故，本单位不属于失信被执行人。</w:t>
            </w:r>
          </w:p>
          <w:p w14:paraId="4C827ADF">
            <w:pPr>
              <w:spacing w:line="500" w:lineRule="exac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>所开展的高质量数据集建设和运营行为合法合规，申报材料内容真实有效。</w:t>
            </w:r>
          </w:p>
          <w:p w14:paraId="38857455">
            <w:pPr>
              <w:spacing w:line="500" w:lineRule="exact"/>
              <w:ind w:right="840" w:rightChars="400"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 xml:space="preserve">承诺单位（签章）：             </w:t>
            </w:r>
          </w:p>
          <w:p w14:paraId="5D3EB1BE">
            <w:pPr>
              <w:spacing w:line="500" w:lineRule="exact"/>
              <w:ind w:right="840" w:rightChars="400" w:firstLine="560" w:firstLineChars="200"/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 xml:space="preserve">  承诺日期：</w:t>
            </w:r>
          </w:p>
        </w:tc>
      </w:tr>
    </w:tbl>
    <w:p w14:paraId="33EAF3FF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六、推荐单位意见（如有）</w:t>
      </w:r>
    </w:p>
    <w:tbl>
      <w:tblPr>
        <w:tblStyle w:val="8"/>
        <w:tblpPr w:leftFromText="181" w:rightFromText="181" w:vertAnchor="text" w:horzAnchor="page" w:tblpXSpec="center" w:tblpY="17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38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522" w:type="dxa"/>
            <w:noWrap/>
          </w:tcPr>
          <w:p w14:paraId="1D173943">
            <w:pPr>
              <w:spacing w:line="600" w:lineRule="exac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>推荐意见：</w:t>
            </w:r>
          </w:p>
          <w:p w14:paraId="532A3F8A">
            <w:pPr>
              <w:spacing w:line="600" w:lineRule="exac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</w:p>
          <w:p w14:paraId="736C8FE2">
            <w:pPr>
              <w:spacing w:line="600" w:lineRule="exac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</w:p>
          <w:p w14:paraId="66F328E5">
            <w:pPr>
              <w:spacing w:line="600" w:lineRule="exact"/>
              <w:ind w:right="840" w:rightChars="400"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 xml:space="preserve">推荐单位（签章）：            </w:t>
            </w:r>
          </w:p>
          <w:p w14:paraId="002E02B7">
            <w:pPr>
              <w:spacing w:line="600" w:lineRule="exact"/>
              <w:ind w:right="840" w:rightChars="400" w:firstLine="560" w:firstLineChars="200"/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32"/>
              </w:rPr>
              <w:t xml:space="preserve">日期：       </w:t>
            </w:r>
          </w:p>
        </w:tc>
      </w:tr>
    </w:tbl>
    <w:p w14:paraId="239F2511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七、项目单位相关证明材料</w:t>
      </w:r>
    </w:p>
    <w:p w14:paraId="275061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须提供基本材料，含营业执照或法人证书、近3年财务状况等证明材料；</w:t>
      </w:r>
    </w:p>
    <w:p w14:paraId="58DC6F0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须提供技术基础材料，能证明高质量数据集已具备的技术基础条件，亦可提供系统关键页面截图以直观展示用户界面和操作界面；</w:t>
      </w:r>
    </w:p>
    <w:p w14:paraId="6DD1702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须提供应用情况材料，用于证明单位提供数据资源、数据产品及数据服务的相关情况；</w:t>
      </w:r>
    </w:p>
    <w:p w14:paraId="430F814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可提供运营情况材料，能体现运营团队成立情况、与数据提供方、使用方、服务方等生态主体的合作情况，以及内部编制或发布的高质量数据集运营与流通利用规则、流程、标准等。</w:t>
      </w:r>
    </w:p>
    <w:p w14:paraId="5F119FB3"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（上述证明材料包括但不限于客户服务合同、客户出具的场景应用成效证明、已完成的规则机制扫描件、产品专利和知识产权证书、申报通知发布日期前的系统和软件运行日志、系统访问地址与账号等相关支撑材料）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120CF5-4FF2-40E3-ABF8-696CB93A9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熊孩子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熊孩子体">
    <w:panose1 w:val="02000500000000000000"/>
    <w:charset w:val="80"/>
    <w:family w:val="auto"/>
    <w:pitch w:val="default"/>
    <w:sig w:usb0="800002BF" w:usb1="184F6CFA" w:usb2="00000012" w:usb3="00000000" w:csb0="00020001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B35C9A2-4FD9-4E54-B687-6CEA488307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E73FD6-AD70-4101-8294-7FF1C6DB06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3D987CA-E090-4904-B404-4FBD521F4E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59542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16B85B5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9A50D">
    <w:pPr>
      <w:pStyle w:val="4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595436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039C"/>
    <w:rsid w:val="001122B9"/>
    <w:rsid w:val="001B0131"/>
    <w:rsid w:val="002875C9"/>
    <w:rsid w:val="002E43D3"/>
    <w:rsid w:val="00356173"/>
    <w:rsid w:val="00435B77"/>
    <w:rsid w:val="0069555F"/>
    <w:rsid w:val="006C72FA"/>
    <w:rsid w:val="007560AD"/>
    <w:rsid w:val="00817F7B"/>
    <w:rsid w:val="008318E5"/>
    <w:rsid w:val="00AA7048"/>
    <w:rsid w:val="00CF1483"/>
    <w:rsid w:val="00DA4039"/>
    <w:rsid w:val="00E16F9B"/>
    <w:rsid w:val="00F23FB1"/>
    <w:rsid w:val="00F91870"/>
    <w:rsid w:val="00FB51D5"/>
    <w:rsid w:val="04E36F28"/>
    <w:rsid w:val="20EB4C0E"/>
    <w:rsid w:val="332B6E12"/>
    <w:rsid w:val="3FFF0501"/>
    <w:rsid w:val="56C0039C"/>
    <w:rsid w:val="6F94A626"/>
    <w:rsid w:val="6FEB30AD"/>
    <w:rsid w:val="75AFF21A"/>
    <w:rsid w:val="77F789B1"/>
    <w:rsid w:val="7DDF56FB"/>
    <w:rsid w:val="8BF73804"/>
    <w:rsid w:val="BDBFBC09"/>
    <w:rsid w:val="BECF2D23"/>
    <w:rsid w:val="BFFB4935"/>
    <w:rsid w:val="C9FFE268"/>
    <w:rsid w:val="D5FB50BF"/>
    <w:rsid w:val="DD7F8E5B"/>
    <w:rsid w:val="E677F9F9"/>
    <w:rsid w:val="F5F7153B"/>
    <w:rsid w:val="FB7F05DA"/>
    <w:rsid w:val="FBBD68E1"/>
    <w:rsid w:val="FBBEFF82"/>
    <w:rsid w:val="FDFA75B0"/>
    <w:rsid w:val="FFEF2B54"/>
    <w:rsid w:val="FFFEAB45"/>
    <w:rsid w:val="FFFF8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line="415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1272</Words>
  <Characters>1299</Characters>
  <Lines>2</Lines>
  <Paragraphs>7</Paragraphs>
  <TotalTime>2</TotalTime>
  <ScaleCrop>false</ScaleCrop>
  <LinksUpToDate>false</LinksUpToDate>
  <CharactersWithSpaces>1299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2026-03-12T17:20:00Z</dcterms:created>
  <dc:creator>啦啦啦</dc:creator>
  <cp:lastModifiedBy>green</cp:lastModifiedBy>
  <dcterms:modified xsi:type="dcterms:W3CDTF">2026-03-12T09:27:16Z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5353F8377C4149F085E4C32801868D7D_13</vt:lpwstr>
  </property>
  <property fmtid="{D5CDD505-2E9C-101B-9397-08002B2CF9AE}" pid="4" name="KSOTemplateDocerSaveRecord">
    <vt:lpwstr>eyJoZGlkIjoiODQ1NWRmZjg1Njg3Yzc1NjM1YjBmMDI2MmNkYThhYTQiLCJ1c2VySWQiOiI0MDc0MzUzMDgifQ==</vt:lpwstr>
  </property>
</Properties>
</file>